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(EGMS)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0B7AC50D" w:rsidR="00827A3D" w:rsidRPr="008713B0" w:rsidRDefault="00B15BEC" w:rsidP="00827A3D">
      <w:pPr>
        <w:jc w:val="center"/>
        <w:rPr>
          <w:sz w:val="22"/>
          <w:szCs w:val="22"/>
          <w:lang w:val="en-GB"/>
        </w:rPr>
      </w:pPr>
      <w:r w:rsidRPr="00641CD4">
        <w:rPr>
          <w:sz w:val="22"/>
          <w:szCs w:val="22"/>
          <w:lang w:val="en-GB"/>
        </w:rPr>
        <w:t xml:space="preserve">of </w:t>
      </w:r>
      <w:r w:rsidR="00557230">
        <w:rPr>
          <w:sz w:val="22"/>
          <w:szCs w:val="22"/>
          <w:lang w:val="en-GB"/>
        </w:rPr>
        <w:t>25 September 2023</w:t>
      </w:r>
    </w:p>
    <w:p w14:paraId="71A6971A" w14:textId="723F01D5" w:rsidR="002046E1" w:rsidRPr="00641CD4" w:rsidRDefault="00DB5615" w:rsidP="002046E1">
      <w:pPr>
        <w:pStyle w:val="ListParagraph"/>
        <w:numPr>
          <w:ilvl w:val="0"/>
          <w:numId w:val="8"/>
        </w:numPr>
        <w:jc w:val="center"/>
        <w:rPr>
          <w:sz w:val="22"/>
          <w:szCs w:val="22"/>
          <w:lang w:val="en-GB"/>
        </w:rPr>
      </w:pPr>
      <w:r w:rsidRPr="00641CD4">
        <w:rPr>
          <w:i/>
          <w:sz w:val="22"/>
          <w:szCs w:val="22"/>
          <w:lang w:val="en-GB"/>
        </w:rPr>
        <w:t>i</w:t>
      </w:r>
      <w:r w:rsidR="002046E1" w:rsidRPr="00641CD4">
        <w:rPr>
          <w:i/>
          <w:sz w:val="22"/>
          <w:szCs w:val="22"/>
          <w:lang w:val="en-GB"/>
        </w:rPr>
        <w:t xml:space="preserve">ndicative sample - </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740737C6"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r w:rsidRPr="00641CD4">
        <w:rPr>
          <w:sz w:val="22"/>
          <w:szCs w:val="22"/>
          <w:lang w:val="en-GB"/>
        </w:rPr>
        <w:t>Buzeşti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4CF01BF1" w14:textId="53F39719" w:rsidR="00B15BEC" w:rsidRPr="00641CD4" w:rsidRDefault="00B15BEC" w:rsidP="00B15BEC">
      <w:pPr>
        <w:jc w:val="both"/>
        <w:rPr>
          <w:sz w:val="22"/>
          <w:szCs w:val="22"/>
          <w:lang w:val="en-GB"/>
        </w:rPr>
      </w:pPr>
      <w:r w:rsidRPr="00641CD4">
        <w:rPr>
          <w:sz w:val="22"/>
          <w:szCs w:val="22"/>
          <w:lang w:val="en-GB"/>
        </w:rPr>
        <w:t xml:space="preserve">knowing the agenda of the EGMS of the Company, </w:t>
      </w:r>
      <w:r w:rsidR="00765A73" w:rsidRPr="00896632">
        <w:rPr>
          <w:b/>
          <w:bCs/>
          <w:sz w:val="22"/>
          <w:szCs w:val="22"/>
          <w:lang w:val="en-GB"/>
        </w:rPr>
        <w:t>2</w:t>
      </w:r>
      <w:r w:rsidR="00765A73" w:rsidRPr="00CC6195">
        <w:rPr>
          <w:b/>
          <w:bCs/>
          <w:sz w:val="22"/>
          <w:szCs w:val="22"/>
          <w:lang w:val="en-GB"/>
        </w:rPr>
        <w:t>5 September 2023</w:t>
      </w:r>
      <w:r w:rsidR="004B3491">
        <w:rPr>
          <w:b/>
          <w:bCs/>
          <w:sz w:val="22"/>
          <w:szCs w:val="22"/>
          <w:lang w:val="en-GB"/>
        </w:rPr>
        <w:t>,</w:t>
      </w:r>
      <w:r w:rsidR="00765A73" w:rsidRPr="00CC6195">
        <w:rPr>
          <w:b/>
          <w:bCs/>
          <w:sz w:val="22"/>
          <w:szCs w:val="22"/>
          <w:lang w:val="en-GB"/>
        </w:rPr>
        <w:t xml:space="preserve"> at 1</w:t>
      </w:r>
      <w:r w:rsidR="00765A73">
        <w:rPr>
          <w:b/>
          <w:bCs/>
          <w:sz w:val="22"/>
          <w:szCs w:val="22"/>
          <w:lang w:val="en-GB"/>
        </w:rPr>
        <w:t>2</w:t>
      </w:r>
      <w:r w:rsidR="00765A73" w:rsidRPr="00CC6195">
        <w:rPr>
          <w:b/>
          <w:bCs/>
          <w:sz w:val="22"/>
          <w:szCs w:val="22"/>
          <w:lang w:val="en-GB"/>
        </w:rPr>
        <w:t xml:space="preserve">:00 </w:t>
      </w:r>
      <w:r w:rsidR="00765A73">
        <w:rPr>
          <w:b/>
          <w:bCs/>
          <w:sz w:val="22"/>
          <w:szCs w:val="22"/>
          <w:lang w:val="en-GB"/>
        </w:rPr>
        <w:t>P</w:t>
      </w:r>
      <w:r w:rsidR="00765A73" w:rsidRPr="00CC6195">
        <w:rPr>
          <w:b/>
          <w:bCs/>
          <w:sz w:val="22"/>
          <w:szCs w:val="22"/>
          <w:lang w:val="en-GB"/>
        </w:rPr>
        <w:t>M</w:t>
      </w:r>
      <w:r w:rsidR="00765A73" w:rsidRPr="001B4EE2">
        <w:rPr>
          <w:sz w:val="22"/>
          <w:szCs w:val="22"/>
          <w:lang w:val="en-GB"/>
        </w:rPr>
        <w:t xml:space="preserve"> </w:t>
      </w:r>
      <w:r w:rsidR="006A0F93" w:rsidRPr="008713B0">
        <w:rPr>
          <w:b/>
          <w:bCs/>
          <w:sz w:val="22"/>
          <w:szCs w:val="22"/>
          <w:lang w:val="en-GB"/>
        </w:rPr>
        <w:t>(Romanian time)</w:t>
      </w:r>
      <w:r w:rsidR="006A0F93">
        <w:rPr>
          <w:b/>
          <w:bCs/>
          <w:sz w:val="22"/>
          <w:szCs w:val="22"/>
          <w:lang w:val="en-GB"/>
        </w:rPr>
        <w:t xml:space="preserve">, </w:t>
      </w:r>
      <w:r w:rsidR="00255491" w:rsidRPr="00641CD4">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0C3D7B" w:rsidRPr="008713B0">
        <w:rPr>
          <w:sz w:val="22"/>
          <w:szCs w:val="22"/>
          <w:lang w:val="en-GB"/>
        </w:rPr>
        <w:t>at “</w:t>
      </w:r>
      <w:r w:rsidR="000C3D7B" w:rsidRPr="008713B0">
        <w:rPr>
          <w:b/>
          <w:bCs/>
          <w:sz w:val="22"/>
          <w:szCs w:val="22"/>
          <w:lang w:val="en-GB"/>
        </w:rPr>
        <w:t>I</w:t>
      </w:r>
      <w:r w:rsidR="000C3D7B" w:rsidRPr="008713B0">
        <w:rPr>
          <w:b/>
          <w:sz w:val="22"/>
          <w:szCs w:val="22"/>
          <w:lang w:val="en-GB"/>
        </w:rPr>
        <w:t>NTERCONTINENTAL ATHÉNÉE PALACE BUCHAREST</w:t>
      </w:r>
      <w:r w:rsidR="000C3D7B" w:rsidRPr="008713B0">
        <w:rPr>
          <w:sz w:val="22"/>
          <w:szCs w:val="22"/>
          <w:lang w:val="en-GB"/>
        </w:rPr>
        <w:t xml:space="preserve">” Hotel, </w:t>
      </w:r>
      <w:r w:rsidR="000C3D7B" w:rsidRPr="008713B0">
        <w:rPr>
          <w:sz w:val="22"/>
          <w:szCs w:val="22"/>
        </w:rPr>
        <w:t>Le Diplomate Salon,</w:t>
      </w:r>
      <w:r w:rsidR="000C3D7B" w:rsidRPr="008713B0">
        <w:rPr>
          <w:sz w:val="22"/>
          <w:szCs w:val="22"/>
          <w:lang w:val="en-GB"/>
        </w:rPr>
        <w:t xml:space="preserve"> 1-3 Episcopiei Street, Sector 1, Bucharest, 010292, Romania</w:t>
      </w:r>
      <w:r w:rsidRPr="00641CD4">
        <w:rPr>
          <w:sz w:val="22"/>
          <w:szCs w:val="22"/>
          <w:lang w:val="en-GB"/>
        </w:rPr>
        <w:t>, as following:</w:t>
      </w:r>
    </w:p>
    <w:p w14:paraId="326CBCF3" w14:textId="77777777" w:rsidR="00B15BEC" w:rsidRPr="00641CD4" w:rsidRDefault="00B15BEC" w:rsidP="00B15BEC">
      <w:pPr>
        <w:jc w:val="both"/>
        <w:rPr>
          <w:sz w:val="22"/>
          <w:szCs w:val="22"/>
          <w:lang w:val="en-GB"/>
        </w:rPr>
      </w:pPr>
    </w:p>
    <w:p w14:paraId="4955BE09" w14:textId="77777777" w:rsidR="006E1BF5" w:rsidRPr="009F5695" w:rsidRDefault="006E1BF5" w:rsidP="006E1BF5">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79684804" w14:textId="77777777" w:rsidR="006E1BF5" w:rsidRPr="009F5695" w:rsidRDefault="006E1BF5" w:rsidP="006E1BF5">
      <w:pPr>
        <w:pStyle w:val="ListParagraph"/>
        <w:ind w:left="284"/>
        <w:jc w:val="both"/>
        <w:rPr>
          <w:sz w:val="22"/>
          <w:szCs w:val="22"/>
        </w:rPr>
      </w:pPr>
    </w:p>
    <w:p w14:paraId="309FBF1C" w14:textId="77777777" w:rsidR="006E1BF5" w:rsidRDefault="006E1BF5" w:rsidP="006E1BF5">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(i)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7B73602C" w14:textId="77777777" w:rsidR="006E1BF5" w:rsidRPr="009F5695" w:rsidRDefault="006E1BF5" w:rsidP="006E1BF5">
      <w:pPr>
        <w:pStyle w:val="ListParagraph"/>
        <w:jc w:val="both"/>
        <w:rPr>
          <w:sz w:val="22"/>
          <w:szCs w:val="22"/>
        </w:rPr>
      </w:pPr>
    </w:p>
    <w:p w14:paraId="143D715F" w14:textId="77777777" w:rsidR="006E1BF5" w:rsidRPr="008713B0" w:rsidRDefault="006E1BF5" w:rsidP="006E1BF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E1BF5" w:rsidRPr="008713B0" w14:paraId="24B22F4F"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306E2" w14:textId="77777777" w:rsidR="006E1BF5" w:rsidRPr="008713B0" w:rsidRDefault="006E1BF5"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9BB684" w14:textId="77777777" w:rsidR="006E1BF5" w:rsidRPr="008713B0" w:rsidRDefault="006E1BF5"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4B59215" w14:textId="77777777" w:rsidR="006E1BF5" w:rsidRPr="008713B0" w:rsidRDefault="006E1BF5" w:rsidP="00B90DCC">
            <w:pPr>
              <w:jc w:val="both"/>
              <w:rPr>
                <w:color w:val="000000"/>
                <w:sz w:val="22"/>
                <w:szCs w:val="22"/>
                <w:lang w:val="en-GB"/>
              </w:rPr>
            </w:pPr>
            <w:r w:rsidRPr="008713B0">
              <w:rPr>
                <w:color w:val="000000"/>
                <w:sz w:val="22"/>
                <w:szCs w:val="22"/>
                <w:lang w:val="en-GB"/>
              </w:rPr>
              <w:t> ABSTENTION</w:t>
            </w:r>
          </w:p>
        </w:tc>
      </w:tr>
      <w:tr w:rsidR="006E1BF5" w:rsidRPr="008713B0" w14:paraId="75C62B02"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CDB0F4"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0A76E2"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47F6158"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r>
    </w:tbl>
    <w:p w14:paraId="4E6CD4DA" w14:textId="77777777" w:rsidR="006E1BF5" w:rsidRPr="008713B0" w:rsidRDefault="006E1BF5" w:rsidP="006E1BF5">
      <w:pPr>
        <w:pStyle w:val="ListParagraph"/>
        <w:ind w:left="450"/>
        <w:contextualSpacing w:val="0"/>
        <w:jc w:val="both"/>
        <w:rPr>
          <w:sz w:val="22"/>
          <w:szCs w:val="22"/>
          <w:lang w:val="en-GB"/>
        </w:rPr>
      </w:pPr>
    </w:p>
    <w:p w14:paraId="402E830A" w14:textId="77777777" w:rsidR="006E1BF5" w:rsidRPr="008713B0" w:rsidRDefault="006E1BF5" w:rsidP="006E1BF5">
      <w:pPr>
        <w:ind w:left="450"/>
        <w:jc w:val="both"/>
        <w:rPr>
          <w:color w:val="0000FF"/>
          <w:sz w:val="22"/>
          <w:szCs w:val="22"/>
          <w:lang w:val="en-GB"/>
        </w:rPr>
      </w:pPr>
      <w:r w:rsidRPr="008713B0">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5365FA49" w14:textId="77777777" w:rsidR="006E1BF5" w:rsidRPr="008713B0" w:rsidRDefault="006E1BF5" w:rsidP="006E1BF5">
      <w:pPr>
        <w:pStyle w:val="ListParagraph"/>
        <w:ind w:left="450"/>
        <w:jc w:val="both"/>
        <w:rPr>
          <w:iCs/>
          <w:sz w:val="22"/>
          <w:szCs w:val="22"/>
          <w:lang w:val="en-GB"/>
        </w:rPr>
      </w:pPr>
    </w:p>
    <w:p w14:paraId="0A3FB2B1" w14:textId="77777777" w:rsidR="006E1BF5" w:rsidRPr="00816C6E" w:rsidRDefault="006E1BF5" w:rsidP="006E1BF5">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2 on the agenda, </w:t>
      </w:r>
      <w:r w:rsidRPr="00816C6E">
        <w:rPr>
          <w:sz w:val="22"/>
          <w:szCs w:val="22"/>
          <w:lang w:val="en-GB"/>
        </w:rPr>
        <w:t>respectively, the approval of:</w:t>
      </w:r>
    </w:p>
    <w:p w14:paraId="48B6E08E" w14:textId="77777777" w:rsidR="006E1BF5" w:rsidRPr="00816C6E" w:rsidRDefault="006E1BF5" w:rsidP="006E1BF5">
      <w:pPr>
        <w:jc w:val="both"/>
        <w:rPr>
          <w:sz w:val="22"/>
          <w:szCs w:val="22"/>
          <w:lang w:val="en-GB"/>
        </w:rPr>
      </w:pPr>
    </w:p>
    <w:p w14:paraId="2AD18087" w14:textId="77777777" w:rsidR="006E1BF5" w:rsidRPr="00816C6E" w:rsidRDefault="006E1BF5" w:rsidP="006E1BF5">
      <w:pPr>
        <w:pStyle w:val="ListParagraph"/>
        <w:numPr>
          <w:ilvl w:val="0"/>
          <w:numId w:val="16"/>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423C85D2" w14:textId="77777777" w:rsidR="006E1BF5" w:rsidRPr="00816C6E" w:rsidRDefault="006E1BF5" w:rsidP="006E1BF5">
      <w:pPr>
        <w:pStyle w:val="ListParagraph"/>
        <w:ind w:left="810"/>
        <w:jc w:val="both"/>
        <w:rPr>
          <w:sz w:val="22"/>
          <w:szCs w:val="22"/>
          <w:lang w:val="en-GB"/>
        </w:rPr>
      </w:pPr>
    </w:p>
    <w:p w14:paraId="26E6ADC5" w14:textId="77777777" w:rsidR="006E1BF5" w:rsidRPr="00816C6E" w:rsidRDefault="006E1BF5" w:rsidP="006E1BF5">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AA5284B" w14:textId="77777777" w:rsidR="006E1BF5" w:rsidRPr="00816C6E" w:rsidRDefault="006E1BF5" w:rsidP="006E1BF5">
      <w:pPr>
        <w:pStyle w:val="ListParagraph"/>
        <w:ind w:left="810"/>
        <w:jc w:val="both"/>
        <w:rPr>
          <w:sz w:val="22"/>
          <w:szCs w:val="22"/>
          <w:lang w:val="en-GB"/>
        </w:rPr>
      </w:pPr>
    </w:p>
    <w:p w14:paraId="2D07BB42" w14:textId="77777777" w:rsidR="006E1BF5" w:rsidRPr="00816C6E" w:rsidRDefault="006E1BF5" w:rsidP="006E1BF5">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1CA7B01D" w14:textId="77777777" w:rsidR="006E1BF5" w:rsidRPr="00816C6E" w:rsidRDefault="006E1BF5" w:rsidP="006E1BF5">
      <w:pPr>
        <w:pStyle w:val="ListParagraph"/>
        <w:ind w:left="450"/>
        <w:jc w:val="both"/>
        <w:rPr>
          <w:sz w:val="22"/>
          <w:szCs w:val="22"/>
          <w:lang w:val="en-GB"/>
        </w:rPr>
      </w:pPr>
    </w:p>
    <w:p w14:paraId="681C19E8" w14:textId="77777777" w:rsidR="006E1BF5" w:rsidRPr="00816C6E" w:rsidRDefault="006E1BF5" w:rsidP="006E1BF5">
      <w:pPr>
        <w:pStyle w:val="ListParagraph"/>
        <w:numPr>
          <w:ilvl w:val="0"/>
          <w:numId w:val="16"/>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91ABD2A" w14:textId="77777777" w:rsidR="006E1BF5" w:rsidRPr="008713B0" w:rsidRDefault="006E1BF5" w:rsidP="006E1BF5">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E1BF5" w:rsidRPr="008713B0" w14:paraId="30C2BF74"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7AC9B" w14:textId="77777777" w:rsidR="006E1BF5" w:rsidRPr="008713B0" w:rsidRDefault="006E1BF5"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058090" w14:textId="77777777" w:rsidR="006E1BF5" w:rsidRPr="008713B0" w:rsidRDefault="006E1BF5"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21EE61" w14:textId="77777777" w:rsidR="006E1BF5" w:rsidRPr="008713B0" w:rsidRDefault="006E1BF5" w:rsidP="00B90DCC">
            <w:pPr>
              <w:jc w:val="both"/>
              <w:rPr>
                <w:color w:val="000000"/>
                <w:sz w:val="22"/>
                <w:szCs w:val="22"/>
                <w:lang w:val="en-GB"/>
              </w:rPr>
            </w:pPr>
            <w:r w:rsidRPr="008713B0">
              <w:rPr>
                <w:color w:val="000000"/>
                <w:sz w:val="22"/>
                <w:szCs w:val="22"/>
                <w:lang w:val="en-GB"/>
              </w:rPr>
              <w:t> ABSTENTION</w:t>
            </w:r>
          </w:p>
        </w:tc>
      </w:tr>
      <w:tr w:rsidR="006E1BF5" w:rsidRPr="008713B0" w14:paraId="3B2E46D7"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37922B"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EF595C"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43DAD0" w14:textId="77777777" w:rsidR="006E1BF5" w:rsidRPr="008713B0" w:rsidRDefault="006E1BF5" w:rsidP="00B90DCC">
            <w:pPr>
              <w:jc w:val="both"/>
              <w:rPr>
                <w:color w:val="000000"/>
                <w:sz w:val="22"/>
                <w:szCs w:val="22"/>
                <w:lang w:val="en-GB"/>
              </w:rPr>
            </w:pPr>
            <w:r w:rsidRPr="008713B0">
              <w:rPr>
                <w:color w:val="000000"/>
                <w:sz w:val="22"/>
                <w:szCs w:val="22"/>
                <w:lang w:val="en-GB"/>
              </w:rPr>
              <w:t> </w:t>
            </w:r>
          </w:p>
        </w:tc>
      </w:tr>
    </w:tbl>
    <w:p w14:paraId="79606D0F" w14:textId="77777777" w:rsidR="006E1BF5" w:rsidRPr="008713B0" w:rsidRDefault="006E1BF5" w:rsidP="006E1BF5">
      <w:pPr>
        <w:pStyle w:val="ListParagraph"/>
        <w:ind w:left="450"/>
        <w:contextualSpacing w:val="0"/>
        <w:jc w:val="both"/>
        <w:rPr>
          <w:sz w:val="22"/>
          <w:szCs w:val="22"/>
          <w:lang w:val="en-GB"/>
        </w:rPr>
      </w:pPr>
    </w:p>
    <w:p w14:paraId="0344D92E" w14:textId="77777777" w:rsidR="006E1BF5" w:rsidRPr="008713B0" w:rsidRDefault="006E1BF5" w:rsidP="006E1BF5">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5447A4ED" w14:textId="77777777" w:rsidR="00B6257A" w:rsidRPr="008713B0" w:rsidRDefault="00B6257A" w:rsidP="00B6257A">
      <w:pPr>
        <w:jc w:val="both"/>
        <w:rPr>
          <w:sz w:val="22"/>
          <w:szCs w:val="22"/>
          <w:lang w:val="en-GB"/>
        </w:rPr>
      </w:pPr>
    </w:p>
    <w:p w14:paraId="2F6B1058" w14:textId="77777777" w:rsidR="00BA1BEF" w:rsidRPr="008713B0" w:rsidRDefault="00B6257A" w:rsidP="00BA1BEF">
      <w:pPr>
        <w:jc w:val="both"/>
        <w:rPr>
          <w:b/>
          <w:bCs/>
          <w:sz w:val="22"/>
          <w:szCs w:val="22"/>
          <w:lang w:val="en-GB"/>
        </w:rPr>
      </w:pPr>
      <w:r w:rsidRPr="008713B0">
        <w:rPr>
          <w:b/>
          <w:bCs/>
          <w:sz w:val="22"/>
          <w:szCs w:val="22"/>
          <w:lang w:val="en-GB"/>
        </w:rPr>
        <w:t xml:space="preserve">The deadline for the registration at the Company of the correspondence ballots is </w:t>
      </w:r>
      <w:r w:rsidR="00BA1BEF" w:rsidRPr="00D03391">
        <w:rPr>
          <w:b/>
          <w:bCs/>
          <w:sz w:val="22"/>
          <w:szCs w:val="22"/>
          <w:lang w:val="en-GB" w:eastAsia="ro-RO"/>
        </w:rPr>
        <w:t>21 September 2023</w:t>
      </w:r>
      <w:r w:rsidR="00BA1BEF" w:rsidRPr="008713B0">
        <w:rPr>
          <w:b/>
          <w:bCs/>
          <w:sz w:val="22"/>
          <w:szCs w:val="22"/>
          <w:lang w:val="en-GB"/>
        </w:rPr>
        <w:t>, 1</w:t>
      </w:r>
      <w:r w:rsidR="00BA1BEF">
        <w:rPr>
          <w:b/>
          <w:bCs/>
          <w:sz w:val="22"/>
          <w:szCs w:val="22"/>
          <w:lang w:val="en-GB"/>
        </w:rPr>
        <w:t>2</w:t>
      </w:r>
      <w:r w:rsidR="00BA1BEF" w:rsidRPr="008713B0">
        <w:rPr>
          <w:b/>
          <w:bCs/>
          <w:sz w:val="22"/>
          <w:szCs w:val="22"/>
          <w:lang w:val="en-GB"/>
        </w:rPr>
        <w:t xml:space="preserve">:00 </w:t>
      </w:r>
      <w:r w:rsidR="00BA1BEF">
        <w:rPr>
          <w:b/>
          <w:bCs/>
          <w:sz w:val="22"/>
          <w:szCs w:val="22"/>
          <w:lang w:val="en-GB"/>
        </w:rPr>
        <w:t>P</w:t>
      </w:r>
      <w:r w:rsidR="00BA1BEF" w:rsidRPr="008713B0">
        <w:rPr>
          <w:b/>
          <w:bCs/>
          <w:sz w:val="22"/>
          <w:szCs w:val="22"/>
          <w:lang w:val="en-GB"/>
        </w:rPr>
        <w:t>M (Romanian time).</w:t>
      </w:r>
    </w:p>
    <w:p w14:paraId="395ED7A3" w14:textId="77777777" w:rsidR="00BA1BEF" w:rsidRPr="008713B0" w:rsidRDefault="00BA1BEF" w:rsidP="00BA1BEF">
      <w:pPr>
        <w:autoSpaceDE w:val="0"/>
        <w:autoSpaceDN w:val="0"/>
        <w:adjustRightInd w:val="0"/>
        <w:jc w:val="both"/>
        <w:rPr>
          <w:sz w:val="22"/>
          <w:szCs w:val="22"/>
          <w:lang w:val="en-GB"/>
        </w:rPr>
      </w:pPr>
    </w:p>
    <w:p w14:paraId="30A3633A" w14:textId="7E300AF9" w:rsidR="00B15BEC" w:rsidRPr="00633978" w:rsidRDefault="00B15BEC" w:rsidP="00B15BEC">
      <w:pPr>
        <w:autoSpaceDE w:val="0"/>
        <w:autoSpaceDN w:val="0"/>
        <w:adjustRightInd w:val="0"/>
        <w:jc w:val="both"/>
        <w:rPr>
          <w:sz w:val="21"/>
          <w:szCs w:val="21"/>
          <w:lang w:val="en-GB"/>
        </w:rPr>
      </w:pPr>
      <w:r w:rsidRPr="00633978">
        <w:rPr>
          <w:sz w:val="21"/>
          <w:szCs w:val="21"/>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general </w:t>
      </w:r>
      <w:r w:rsidR="00E551B5">
        <w:rPr>
          <w:sz w:val="21"/>
          <w:szCs w:val="21"/>
          <w:lang w:val="en-GB"/>
        </w:rPr>
        <w:t xml:space="preserve">shareholders </w:t>
      </w:r>
      <w:r w:rsidRPr="00633978">
        <w:rPr>
          <w:sz w:val="21"/>
          <w:szCs w:val="21"/>
          <w:lang w:val="en-GB"/>
        </w:rPr>
        <w:t xml:space="preserve">meeting convening notice was published </w:t>
      </w:r>
      <w:r w:rsidR="00E551B5">
        <w:rPr>
          <w:sz w:val="21"/>
          <w:szCs w:val="21"/>
          <w:lang w:val="en-GB"/>
        </w:rPr>
        <w:t xml:space="preserve">in the Official Gazette </w:t>
      </w:r>
      <w:r w:rsidRPr="00633978">
        <w:rPr>
          <w:sz w:val="21"/>
          <w:szCs w:val="21"/>
          <w:lang w:val="en-GB"/>
        </w:rPr>
        <w:t>and allowing our identification on the Fondul Proprietatea shareholders registry on the reference date issued by Depozitarul Central SA.</w:t>
      </w:r>
      <w:r w:rsidRPr="00633978">
        <w:rPr>
          <w:sz w:val="21"/>
          <w:szCs w:val="21"/>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2A7C780E"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para. (2) of Issuers’ Law 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05DD292F"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3104005F"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 and stamped, if the case)</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06D7" w14:textId="77777777" w:rsidR="00047721" w:rsidRDefault="00047721" w:rsidP="00B6146B">
      <w:r>
        <w:separator/>
      </w:r>
    </w:p>
  </w:endnote>
  <w:endnote w:type="continuationSeparator" w:id="0">
    <w:p w14:paraId="41E5C9CE" w14:textId="77777777" w:rsidR="00047721" w:rsidRDefault="00047721"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DB2" w14:textId="77777777" w:rsidR="00047721" w:rsidRDefault="00047721" w:rsidP="00B6146B">
      <w:r>
        <w:separator/>
      </w:r>
    </w:p>
  </w:footnote>
  <w:footnote w:type="continuationSeparator" w:id="0">
    <w:p w14:paraId="4C086CD3" w14:textId="77777777" w:rsidR="00047721" w:rsidRDefault="00047721"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0"/>
  </w:num>
  <w:num w:numId="2" w16cid:durableId="1267032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1"/>
  </w:num>
  <w:num w:numId="4" w16cid:durableId="29453722">
    <w:abstractNumId w:val="9"/>
  </w:num>
  <w:num w:numId="5" w16cid:durableId="1379935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5"/>
  </w:num>
  <w:num w:numId="7" w16cid:durableId="1600061909">
    <w:abstractNumId w:val="3"/>
  </w:num>
  <w:num w:numId="8" w16cid:durableId="1986200528">
    <w:abstractNumId w:val="13"/>
  </w:num>
  <w:num w:numId="9" w16cid:durableId="1244140452">
    <w:abstractNumId w:val="12"/>
  </w:num>
  <w:num w:numId="10" w16cid:durableId="1237010542">
    <w:abstractNumId w:val="6"/>
  </w:num>
  <w:num w:numId="11" w16cid:durableId="1920404838">
    <w:abstractNumId w:val="7"/>
  </w:num>
  <w:num w:numId="12" w16cid:durableId="2129427564">
    <w:abstractNumId w:val="4"/>
  </w:num>
  <w:num w:numId="13" w16cid:durableId="1939873955">
    <w:abstractNumId w:val="0"/>
  </w:num>
  <w:num w:numId="14" w16cid:durableId="192961469">
    <w:abstractNumId w:val="1"/>
  </w:num>
  <w:num w:numId="15" w16cid:durableId="340737097">
    <w:abstractNumId w:val="8"/>
  </w:num>
  <w:num w:numId="16" w16cid:durableId="59463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7721"/>
    <w:rsid w:val="00065122"/>
    <w:rsid w:val="00091EE2"/>
    <w:rsid w:val="000A09FB"/>
    <w:rsid w:val="000C3D7B"/>
    <w:rsid w:val="000D6787"/>
    <w:rsid w:val="000D6C84"/>
    <w:rsid w:val="000E2FFF"/>
    <w:rsid w:val="000E3822"/>
    <w:rsid w:val="00100154"/>
    <w:rsid w:val="00111A70"/>
    <w:rsid w:val="0012168B"/>
    <w:rsid w:val="00131B87"/>
    <w:rsid w:val="001A78C0"/>
    <w:rsid w:val="001E0BB3"/>
    <w:rsid w:val="001E5605"/>
    <w:rsid w:val="0020101C"/>
    <w:rsid w:val="002046E1"/>
    <w:rsid w:val="002159B3"/>
    <w:rsid w:val="00255491"/>
    <w:rsid w:val="00285B9A"/>
    <w:rsid w:val="002F0698"/>
    <w:rsid w:val="00356067"/>
    <w:rsid w:val="0036004C"/>
    <w:rsid w:val="003B7E0A"/>
    <w:rsid w:val="003D0C45"/>
    <w:rsid w:val="003D7B9F"/>
    <w:rsid w:val="00442021"/>
    <w:rsid w:val="00463CB0"/>
    <w:rsid w:val="004B3491"/>
    <w:rsid w:val="004D7B99"/>
    <w:rsid w:val="004E018B"/>
    <w:rsid w:val="0052262F"/>
    <w:rsid w:val="005446DE"/>
    <w:rsid w:val="00554A4A"/>
    <w:rsid w:val="00557230"/>
    <w:rsid w:val="005C0483"/>
    <w:rsid w:val="005E3999"/>
    <w:rsid w:val="005F3B12"/>
    <w:rsid w:val="006157DD"/>
    <w:rsid w:val="00623420"/>
    <w:rsid w:val="00633978"/>
    <w:rsid w:val="006343FF"/>
    <w:rsid w:val="00641CD4"/>
    <w:rsid w:val="00645972"/>
    <w:rsid w:val="0065157B"/>
    <w:rsid w:val="00683CCD"/>
    <w:rsid w:val="00687D51"/>
    <w:rsid w:val="0069772B"/>
    <w:rsid w:val="006A0F93"/>
    <w:rsid w:val="006B11A4"/>
    <w:rsid w:val="006C14FB"/>
    <w:rsid w:val="006E00BC"/>
    <w:rsid w:val="006E1BF5"/>
    <w:rsid w:val="006F5F84"/>
    <w:rsid w:val="00715DEC"/>
    <w:rsid w:val="00721C3A"/>
    <w:rsid w:val="00765A73"/>
    <w:rsid w:val="00770014"/>
    <w:rsid w:val="00785D6C"/>
    <w:rsid w:val="007914A8"/>
    <w:rsid w:val="00793657"/>
    <w:rsid w:val="00827A3D"/>
    <w:rsid w:val="008473D4"/>
    <w:rsid w:val="008475BB"/>
    <w:rsid w:val="0085004D"/>
    <w:rsid w:val="00857946"/>
    <w:rsid w:val="008B086A"/>
    <w:rsid w:val="008B11E0"/>
    <w:rsid w:val="008E1BE1"/>
    <w:rsid w:val="0092617C"/>
    <w:rsid w:val="009654D1"/>
    <w:rsid w:val="00967C33"/>
    <w:rsid w:val="009810E7"/>
    <w:rsid w:val="00A0048E"/>
    <w:rsid w:val="00A15726"/>
    <w:rsid w:val="00A76B63"/>
    <w:rsid w:val="00AB7212"/>
    <w:rsid w:val="00AD3660"/>
    <w:rsid w:val="00AE341B"/>
    <w:rsid w:val="00B14DAA"/>
    <w:rsid w:val="00B15BEC"/>
    <w:rsid w:val="00B27907"/>
    <w:rsid w:val="00B3726F"/>
    <w:rsid w:val="00B559A0"/>
    <w:rsid w:val="00B6146B"/>
    <w:rsid w:val="00B6257A"/>
    <w:rsid w:val="00B66C16"/>
    <w:rsid w:val="00B75ADF"/>
    <w:rsid w:val="00B863AF"/>
    <w:rsid w:val="00BA1BEF"/>
    <w:rsid w:val="00BE0717"/>
    <w:rsid w:val="00BF572D"/>
    <w:rsid w:val="00C104B4"/>
    <w:rsid w:val="00C105AC"/>
    <w:rsid w:val="00C16F69"/>
    <w:rsid w:val="00C20F4E"/>
    <w:rsid w:val="00CB3406"/>
    <w:rsid w:val="00CD4D5F"/>
    <w:rsid w:val="00CF7DB6"/>
    <w:rsid w:val="00D224AC"/>
    <w:rsid w:val="00D42C57"/>
    <w:rsid w:val="00D52545"/>
    <w:rsid w:val="00DB5615"/>
    <w:rsid w:val="00DD2BFC"/>
    <w:rsid w:val="00DF74F1"/>
    <w:rsid w:val="00E07070"/>
    <w:rsid w:val="00E551B5"/>
    <w:rsid w:val="00E766E5"/>
    <w:rsid w:val="00ED4EE4"/>
    <w:rsid w:val="00F223E5"/>
    <w:rsid w:val="00F43082"/>
    <w:rsid w:val="00F43182"/>
    <w:rsid w:val="00F80427"/>
    <w:rsid w:val="00F90656"/>
    <w:rsid w:val="00FB19F4"/>
    <w:rsid w:val="00FB1E46"/>
    <w:rsid w:val="00FB75E4"/>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2.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Zlota, Cristina</cp:lastModifiedBy>
  <cp:revision>7</cp:revision>
  <dcterms:created xsi:type="dcterms:W3CDTF">2023-08-21T14:24:00Z</dcterms:created>
  <dcterms:modified xsi:type="dcterms:W3CDTF">2023-08-21T15:06:00Z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