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77777777"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(EGMS)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Proprietatea SA </w:t>
      </w:r>
    </w:p>
    <w:p w14:paraId="30DF9C14" w14:textId="5296E527" w:rsidR="006B0D88" w:rsidRPr="000C23FF" w:rsidRDefault="006143F5" w:rsidP="006B0D88">
      <w:pPr>
        <w:jc w:val="center"/>
        <w:rPr>
          <w:sz w:val="22"/>
          <w:szCs w:val="22"/>
          <w:lang w:val="en-GB"/>
        </w:rPr>
      </w:pPr>
      <w:r w:rsidRPr="000C23FF">
        <w:rPr>
          <w:sz w:val="22"/>
          <w:szCs w:val="22"/>
          <w:lang w:val="en-GB"/>
        </w:rPr>
        <w:t xml:space="preserve">of </w:t>
      </w:r>
      <w:r w:rsidR="00CB1ECA" w:rsidRPr="000C23FF">
        <w:rPr>
          <w:sz w:val="22"/>
          <w:szCs w:val="22"/>
          <w:lang w:val="en-GB"/>
        </w:rPr>
        <w:t>20 April 2022</w:t>
      </w:r>
    </w:p>
    <w:p w14:paraId="246589BA" w14:textId="7A4B6974" w:rsidR="00170CF2" w:rsidRPr="006B0D88" w:rsidRDefault="00170CF2" w:rsidP="006B0D88">
      <w:pPr>
        <w:pStyle w:val="ListParagraph"/>
        <w:numPr>
          <w:ilvl w:val="0"/>
          <w:numId w:val="13"/>
        </w:numPr>
        <w:jc w:val="center"/>
        <w:rPr>
          <w:sz w:val="22"/>
          <w:szCs w:val="22"/>
          <w:lang w:val="en-GB"/>
        </w:rPr>
      </w:pPr>
      <w:r w:rsidRPr="000C23FF">
        <w:rPr>
          <w:i/>
          <w:sz w:val="22"/>
          <w:szCs w:val="22"/>
          <w:lang w:val="en-GB"/>
        </w:rPr>
        <w:t>Indicative sample</w:t>
      </w:r>
      <w:r w:rsidRPr="006B0D88">
        <w:rPr>
          <w:sz w:val="22"/>
          <w:szCs w:val="22"/>
          <w:lang w:val="en-GB"/>
        </w:rPr>
        <w:t xml:space="preserve"> -</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2F43EC50"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holding a number of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w:t>
      </w:r>
      <w:proofErr w:type="gramStart"/>
      <w:r w:rsidRPr="00393F2F">
        <w:rPr>
          <w:sz w:val="22"/>
          <w:szCs w:val="22"/>
          <w:lang w:val="en-GB"/>
        </w:rPr>
        <w:t>_]%</w:t>
      </w:r>
      <w:proofErr w:type="gramEnd"/>
      <w:r w:rsidRPr="00393F2F">
        <w:rPr>
          <w:sz w:val="22"/>
          <w:szCs w:val="22"/>
          <w:lang w:val="en-GB"/>
        </w:rPr>
        <w:t xml:space="preserve">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C8737CF" w14:textId="02F8B8A7"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lastRenderedPageBreak/>
        <w:t>as our representative in the EGMS of the Company wh</w:t>
      </w:r>
      <w:r w:rsidRPr="000C23FF">
        <w:rPr>
          <w:sz w:val="22"/>
          <w:szCs w:val="22"/>
          <w:lang w:val="en-GB"/>
        </w:rPr>
        <w:t xml:space="preserve">ich will take place on </w:t>
      </w:r>
      <w:r w:rsidR="00CB1ECA" w:rsidRPr="000C23FF">
        <w:rPr>
          <w:sz w:val="22"/>
          <w:szCs w:val="22"/>
          <w:lang w:val="en-GB"/>
        </w:rPr>
        <w:t xml:space="preserve">20 April 2022 </w:t>
      </w:r>
      <w:r w:rsidR="00F77A8F" w:rsidRPr="000C23FF">
        <w:rPr>
          <w:sz w:val="22"/>
          <w:szCs w:val="22"/>
          <w:lang w:val="en-GB"/>
        </w:rPr>
        <w:t xml:space="preserve">at 1:00 PM (Romanian time), </w:t>
      </w:r>
      <w:r w:rsidRPr="000C23FF">
        <w:rPr>
          <w:sz w:val="22"/>
          <w:szCs w:val="22"/>
          <w:lang w:val="en-GB"/>
        </w:rPr>
        <w:t xml:space="preserve">at </w:t>
      </w:r>
      <w:r w:rsidR="003C5E0B" w:rsidRPr="000C23FF">
        <w:rPr>
          <w:sz w:val="22"/>
          <w:szCs w:val="22"/>
          <w:lang w:val="en-GB"/>
        </w:rPr>
        <w:t>“ATHÉNÉE PALACE HILTON</w:t>
      </w:r>
      <w:r w:rsidR="003C5E0B" w:rsidRPr="00393F2F">
        <w:rPr>
          <w:sz w:val="22"/>
          <w:szCs w:val="22"/>
          <w:lang w:val="en-GB"/>
        </w:rPr>
        <w:t xml:space="preserve"> BUCHAREST” Hotel, </w:t>
      </w:r>
      <w:r w:rsidR="00AB3B8F">
        <w:rPr>
          <w:sz w:val="22"/>
          <w:szCs w:val="22"/>
          <w:lang w:val="en-GB"/>
        </w:rPr>
        <w:t>Enescu</w:t>
      </w:r>
      <w:r w:rsidR="003C5E0B" w:rsidRPr="00393F2F">
        <w:rPr>
          <w:sz w:val="22"/>
          <w:szCs w:val="22"/>
          <w:lang w:val="en-GB"/>
        </w:rPr>
        <w:t xml:space="preserve"> Salon, 1-3 </w:t>
      </w:r>
      <w:proofErr w:type="spellStart"/>
      <w:r w:rsidR="003C5E0B" w:rsidRPr="00393F2F">
        <w:rPr>
          <w:sz w:val="22"/>
          <w:szCs w:val="22"/>
          <w:lang w:val="en-GB"/>
        </w:rPr>
        <w:t>Episcopiei</w:t>
      </w:r>
      <w:proofErr w:type="spellEnd"/>
      <w:r w:rsidR="003C5E0B" w:rsidRPr="00393F2F">
        <w:rPr>
          <w:sz w:val="22"/>
          <w:szCs w:val="22"/>
          <w:lang w:val="en-GB"/>
        </w:rPr>
        <w:t xml:space="preserve"> Street, Sector 1, Bucharest, 010292, Romania</w:t>
      </w:r>
      <w:r w:rsidRPr="00393F2F">
        <w:rPr>
          <w:sz w:val="22"/>
          <w:szCs w:val="22"/>
          <w:lang w:val="en-GB"/>
        </w:rPr>
        <w:t xml:space="preserve">, </w:t>
      </w:r>
      <w:r w:rsidRPr="00393F2F">
        <w:rPr>
          <w:sz w:val="22"/>
          <w:szCs w:val="22"/>
          <w:lang w:val="en-GB" w:eastAsia="ro-RO"/>
        </w:rPr>
        <w:t>to exercise the voting rights pertaining to our holdings registered in the shareholders’ registry as at the 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19FEAD75" w14:textId="77777777" w:rsidR="00D77949" w:rsidRPr="00377297" w:rsidRDefault="00D77949" w:rsidP="00D77949">
      <w:pPr>
        <w:pStyle w:val="ListParagraph"/>
        <w:numPr>
          <w:ilvl w:val="0"/>
          <w:numId w:val="2"/>
        </w:numPr>
        <w:ind w:left="450" w:hanging="450"/>
        <w:contextualSpacing w:val="0"/>
        <w:jc w:val="both"/>
        <w:rPr>
          <w:sz w:val="22"/>
          <w:szCs w:val="22"/>
          <w:lang w:val="en-GB"/>
        </w:rPr>
      </w:pPr>
      <w:r w:rsidRPr="00377297">
        <w:rPr>
          <w:iCs/>
          <w:sz w:val="22"/>
          <w:szCs w:val="22"/>
          <w:lang w:val="en-GB"/>
        </w:rPr>
        <w:t>For</w:t>
      </w:r>
      <w:r w:rsidRPr="00377297">
        <w:rPr>
          <w:sz w:val="22"/>
          <w:szCs w:val="22"/>
          <w:lang w:val="en-GB"/>
        </w:rPr>
        <w:t xml:space="preserve"> item 1 on the agenda, respectively, the approval of the following </w:t>
      </w:r>
      <w:bookmarkStart w:id="0" w:name="_Hlk62232328"/>
      <w:r w:rsidRPr="00377297">
        <w:rPr>
          <w:sz w:val="22"/>
          <w:szCs w:val="22"/>
          <w:lang w:val="en-GB"/>
        </w:rPr>
        <w:t xml:space="preserve">amendments to the Constitutive Act </w:t>
      </w:r>
      <w:bookmarkEnd w:id="0"/>
      <w:r w:rsidRPr="00377297">
        <w:rPr>
          <w:sz w:val="22"/>
          <w:szCs w:val="22"/>
          <w:lang w:val="en-GB"/>
        </w:rPr>
        <w:t>of Fondul Proprietatea, according to the authorization of the Financial Supervisory Authority no.25 / 28 January 2022, as follows:</w:t>
      </w:r>
    </w:p>
    <w:p w14:paraId="5A512816" w14:textId="77777777" w:rsidR="00D77949" w:rsidRPr="00377297" w:rsidRDefault="00D77949" w:rsidP="00D77949">
      <w:pPr>
        <w:pStyle w:val="ListParagraph"/>
        <w:jc w:val="both"/>
        <w:rPr>
          <w:b/>
          <w:sz w:val="22"/>
          <w:szCs w:val="22"/>
          <w:lang w:val="en-GB"/>
        </w:rPr>
      </w:pPr>
    </w:p>
    <w:p w14:paraId="767BB1E0" w14:textId="77777777" w:rsidR="00D77949" w:rsidRPr="00377297" w:rsidRDefault="00D77949" w:rsidP="00D77949">
      <w:pPr>
        <w:pStyle w:val="ListParagraph"/>
        <w:numPr>
          <w:ilvl w:val="0"/>
          <w:numId w:val="15"/>
        </w:numPr>
        <w:ind w:left="540" w:hanging="540"/>
        <w:contextualSpacing w:val="0"/>
        <w:jc w:val="both"/>
        <w:rPr>
          <w:i/>
          <w:iCs/>
          <w:sz w:val="22"/>
          <w:szCs w:val="22"/>
          <w:lang w:val="en-GB"/>
        </w:rPr>
      </w:pPr>
      <w:r w:rsidRPr="00377297">
        <w:rPr>
          <w:sz w:val="22"/>
          <w:szCs w:val="22"/>
          <w:lang w:val="en-GB"/>
        </w:rPr>
        <w:t>The approval of the amendment of Article 13 paragraph (1) of the Constitutive Act:</w:t>
      </w:r>
    </w:p>
    <w:p w14:paraId="0263CF12" w14:textId="77777777" w:rsidR="00D77949" w:rsidRPr="00377297" w:rsidRDefault="00D77949" w:rsidP="00D77949">
      <w:pPr>
        <w:pStyle w:val="ListParagraph"/>
        <w:ind w:left="450"/>
        <w:jc w:val="both"/>
        <w:rPr>
          <w:b/>
          <w:bCs/>
          <w:sz w:val="22"/>
          <w:szCs w:val="22"/>
          <w:lang w:val="en-GB"/>
        </w:rPr>
      </w:pPr>
    </w:p>
    <w:p w14:paraId="4A0BA035" w14:textId="77777777" w:rsidR="00D77949" w:rsidRPr="00377297" w:rsidRDefault="00D77949" w:rsidP="00D77949">
      <w:pPr>
        <w:pStyle w:val="ListParagraph"/>
        <w:ind w:left="630"/>
        <w:jc w:val="both"/>
        <w:rPr>
          <w:i/>
          <w:iCs/>
          <w:sz w:val="22"/>
          <w:szCs w:val="22"/>
          <w:lang w:val="en-GB"/>
        </w:rPr>
      </w:pPr>
      <w:r w:rsidRPr="00377297">
        <w:rPr>
          <w:sz w:val="22"/>
          <w:szCs w:val="22"/>
          <w:lang w:val="en-GB"/>
        </w:rPr>
        <w:t>“</w:t>
      </w:r>
      <w:r w:rsidRPr="00377297">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377297">
        <w:rPr>
          <w:iCs/>
          <w:sz w:val="22"/>
          <w:szCs w:val="22"/>
          <w:lang w:val="en-GB"/>
        </w:rPr>
        <w:t>”</w:t>
      </w:r>
    </w:p>
    <w:p w14:paraId="3B0DF3B6" w14:textId="77777777" w:rsidR="00D77949" w:rsidRPr="00377297" w:rsidRDefault="00D77949" w:rsidP="00D77949">
      <w:pPr>
        <w:pStyle w:val="ListParagraph"/>
        <w:ind w:left="990"/>
        <w:jc w:val="both"/>
        <w:rPr>
          <w:sz w:val="22"/>
          <w:szCs w:val="22"/>
          <w:lang w:val="en-GB"/>
        </w:rPr>
      </w:pPr>
    </w:p>
    <w:p w14:paraId="214B7186"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13 paragraph (6) of the Constitutive Act:</w:t>
      </w:r>
    </w:p>
    <w:p w14:paraId="664EE470" w14:textId="77777777" w:rsidR="00D77949" w:rsidRPr="00377297" w:rsidRDefault="00D77949" w:rsidP="00D77949">
      <w:pPr>
        <w:pStyle w:val="ListParagraph"/>
        <w:ind w:left="450"/>
        <w:jc w:val="both"/>
        <w:rPr>
          <w:b/>
          <w:bCs/>
          <w:sz w:val="22"/>
          <w:szCs w:val="22"/>
          <w:lang w:val="en-GB"/>
        </w:rPr>
      </w:pPr>
    </w:p>
    <w:p w14:paraId="7B9E96D1" w14:textId="77777777" w:rsidR="00D77949" w:rsidRPr="00377297" w:rsidRDefault="00D77949" w:rsidP="00D77949">
      <w:pPr>
        <w:pStyle w:val="ListParagraph"/>
        <w:ind w:left="630"/>
        <w:jc w:val="both"/>
        <w:rPr>
          <w:iCs/>
          <w:sz w:val="22"/>
          <w:szCs w:val="22"/>
          <w:lang w:val="en-GB"/>
        </w:rPr>
      </w:pPr>
      <w:r w:rsidRPr="00377297">
        <w:rPr>
          <w:sz w:val="22"/>
          <w:szCs w:val="22"/>
          <w:lang w:val="en-GB"/>
        </w:rPr>
        <w:t>“</w:t>
      </w:r>
      <w:r w:rsidRPr="00377297">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377297">
        <w:rPr>
          <w:iCs/>
          <w:sz w:val="22"/>
          <w:szCs w:val="22"/>
          <w:lang w:val="en-GB"/>
        </w:rPr>
        <w:t>”</w:t>
      </w:r>
    </w:p>
    <w:p w14:paraId="0E0CD2FB" w14:textId="77777777" w:rsidR="00D77949" w:rsidRPr="00377297" w:rsidRDefault="00D77949" w:rsidP="00D77949">
      <w:pPr>
        <w:pStyle w:val="ListParagraph"/>
        <w:ind w:left="450"/>
        <w:jc w:val="both"/>
        <w:rPr>
          <w:iCs/>
          <w:sz w:val="22"/>
          <w:szCs w:val="22"/>
          <w:lang w:val="en-GB"/>
        </w:rPr>
      </w:pPr>
    </w:p>
    <w:p w14:paraId="1D068ED3"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13 paragraph (11) of the Constitutive Act:</w:t>
      </w:r>
    </w:p>
    <w:p w14:paraId="1FA1EB81" w14:textId="77777777" w:rsidR="00D77949" w:rsidRPr="00377297" w:rsidRDefault="00D77949" w:rsidP="00D77949">
      <w:pPr>
        <w:pStyle w:val="ListParagraph"/>
        <w:ind w:left="450"/>
        <w:jc w:val="both"/>
        <w:rPr>
          <w:b/>
          <w:bCs/>
          <w:sz w:val="22"/>
          <w:szCs w:val="22"/>
          <w:lang w:val="en-GB"/>
        </w:rPr>
      </w:pPr>
    </w:p>
    <w:p w14:paraId="21D465D8" w14:textId="77777777" w:rsidR="00D77949" w:rsidRPr="00377297" w:rsidRDefault="00D77949" w:rsidP="00D77949">
      <w:pPr>
        <w:pStyle w:val="ListParagraph"/>
        <w:ind w:left="630"/>
        <w:jc w:val="both"/>
        <w:rPr>
          <w:i/>
          <w:iCs/>
          <w:sz w:val="22"/>
          <w:szCs w:val="22"/>
          <w:lang w:val="en-GB"/>
        </w:rPr>
      </w:pPr>
      <w:r w:rsidRPr="00377297">
        <w:rPr>
          <w:sz w:val="22"/>
          <w:szCs w:val="22"/>
          <w:lang w:val="en-GB"/>
        </w:rPr>
        <w:t>“</w:t>
      </w:r>
      <w:r w:rsidRPr="00377297">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377297">
        <w:rPr>
          <w:iCs/>
          <w:sz w:val="22"/>
          <w:szCs w:val="22"/>
          <w:lang w:val="en-GB"/>
        </w:rPr>
        <w:t>”</w:t>
      </w:r>
    </w:p>
    <w:p w14:paraId="6C53C8DD" w14:textId="77777777" w:rsidR="00D77949" w:rsidRPr="00377297" w:rsidRDefault="00D77949" w:rsidP="00D77949">
      <w:pPr>
        <w:pStyle w:val="ListParagraph"/>
        <w:ind w:left="450"/>
        <w:jc w:val="both"/>
        <w:rPr>
          <w:i/>
          <w:iCs/>
          <w:sz w:val="22"/>
          <w:szCs w:val="22"/>
          <w:lang w:val="en-GB"/>
        </w:rPr>
      </w:pPr>
    </w:p>
    <w:p w14:paraId="654DA55E"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13 paragraph (12) of the Constitutive Act:</w:t>
      </w:r>
    </w:p>
    <w:p w14:paraId="6ECDF451" w14:textId="77777777" w:rsidR="00D77949" w:rsidRPr="00377297" w:rsidRDefault="00D77949" w:rsidP="00D77949">
      <w:pPr>
        <w:pStyle w:val="ListParagraph"/>
        <w:ind w:left="861"/>
        <w:jc w:val="both"/>
        <w:rPr>
          <w:i/>
          <w:iCs/>
          <w:sz w:val="22"/>
          <w:szCs w:val="22"/>
          <w:lang w:val="en-GB"/>
        </w:rPr>
      </w:pPr>
    </w:p>
    <w:p w14:paraId="6E22BA37" w14:textId="77777777" w:rsidR="00D77949" w:rsidRDefault="00D77949" w:rsidP="00D77949">
      <w:pPr>
        <w:pStyle w:val="ListParagraph"/>
        <w:ind w:left="630"/>
        <w:jc w:val="both"/>
        <w:rPr>
          <w:iCs/>
          <w:sz w:val="22"/>
          <w:szCs w:val="22"/>
          <w:lang w:val="en-GB"/>
        </w:rPr>
      </w:pPr>
      <w:r w:rsidRPr="00377297">
        <w:rPr>
          <w:sz w:val="22"/>
          <w:szCs w:val="22"/>
          <w:lang w:val="en-GB"/>
        </w:rPr>
        <w:t>“</w:t>
      </w:r>
      <w:r w:rsidRPr="00377297">
        <w:rPr>
          <w:i/>
          <w:iCs/>
          <w:sz w:val="22"/>
          <w:szCs w:val="22"/>
          <w:lang w:val="en-GB"/>
        </w:rPr>
        <w:t>(12) The chairperson of Board of Nominees may propose to the Alternative Investment Fund Manager the calling of the general meeting according to article 16 paragraph (4).</w:t>
      </w:r>
      <w:r w:rsidRPr="00377297">
        <w:rPr>
          <w:iCs/>
          <w:sz w:val="22"/>
          <w:szCs w:val="22"/>
          <w:lang w:val="en-GB"/>
        </w:rPr>
        <w:t>”</w:t>
      </w:r>
    </w:p>
    <w:p w14:paraId="454EB44F" w14:textId="77777777" w:rsidR="00D77949" w:rsidRPr="00377297" w:rsidRDefault="00D77949" w:rsidP="00D77949">
      <w:pPr>
        <w:pStyle w:val="ListParagraph"/>
        <w:ind w:left="630"/>
        <w:jc w:val="both"/>
        <w:rPr>
          <w:iCs/>
          <w:sz w:val="22"/>
          <w:szCs w:val="22"/>
          <w:lang w:val="en-GB"/>
        </w:rPr>
      </w:pPr>
    </w:p>
    <w:p w14:paraId="77681CED"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13 paragraph (15) of the Constitutive Act:</w:t>
      </w:r>
    </w:p>
    <w:p w14:paraId="702AB551" w14:textId="77777777" w:rsidR="00D77949" w:rsidRPr="00377297" w:rsidRDefault="00D77949" w:rsidP="00D77949">
      <w:pPr>
        <w:pStyle w:val="ListParagraph"/>
        <w:ind w:left="450"/>
        <w:jc w:val="both"/>
        <w:rPr>
          <w:b/>
          <w:bCs/>
          <w:sz w:val="22"/>
          <w:szCs w:val="22"/>
          <w:lang w:val="en-GB"/>
        </w:rPr>
      </w:pPr>
    </w:p>
    <w:p w14:paraId="317AE321" w14:textId="77777777" w:rsidR="00D77949" w:rsidRPr="00377297" w:rsidRDefault="00D77949" w:rsidP="00D77949">
      <w:pPr>
        <w:pStyle w:val="ListParagraph"/>
        <w:ind w:left="630"/>
        <w:jc w:val="both"/>
        <w:rPr>
          <w:iCs/>
          <w:sz w:val="22"/>
          <w:szCs w:val="22"/>
          <w:lang w:val="en-GB"/>
        </w:rPr>
      </w:pPr>
      <w:r w:rsidRPr="00377297">
        <w:rPr>
          <w:sz w:val="22"/>
          <w:szCs w:val="22"/>
          <w:lang w:val="en-GB"/>
        </w:rPr>
        <w:t>“</w:t>
      </w:r>
      <w:r w:rsidRPr="00377297">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377297">
        <w:rPr>
          <w:iCs/>
          <w:sz w:val="22"/>
          <w:szCs w:val="22"/>
          <w:lang w:val="en-GB"/>
        </w:rPr>
        <w:t>”</w:t>
      </w:r>
    </w:p>
    <w:p w14:paraId="526848D2" w14:textId="77777777" w:rsidR="00D77949" w:rsidRPr="00377297" w:rsidRDefault="00D77949" w:rsidP="00D77949">
      <w:pPr>
        <w:pStyle w:val="ListParagraph"/>
        <w:ind w:left="450"/>
        <w:jc w:val="both"/>
        <w:rPr>
          <w:i/>
          <w:iCs/>
          <w:sz w:val="22"/>
          <w:szCs w:val="22"/>
          <w:lang w:val="en-GB"/>
        </w:rPr>
      </w:pPr>
    </w:p>
    <w:p w14:paraId="05BE8658"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14 paragraphs (5), (13), (14), (17), (18), (21) and (23) and deletion of paragraphs (15) and (19) of the Constitutive Act:</w:t>
      </w:r>
    </w:p>
    <w:p w14:paraId="7934A094" w14:textId="77777777" w:rsidR="00D77949" w:rsidRPr="00377297" w:rsidRDefault="00D77949" w:rsidP="00D77949">
      <w:pPr>
        <w:pStyle w:val="ListParagraph"/>
        <w:ind w:left="450"/>
        <w:jc w:val="both"/>
        <w:rPr>
          <w:i/>
          <w:iCs/>
          <w:sz w:val="22"/>
          <w:szCs w:val="22"/>
          <w:lang w:val="en-GB"/>
        </w:rPr>
      </w:pPr>
    </w:p>
    <w:p w14:paraId="730139F6" w14:textId="77777777" w:rsidR="00D77949" w:rsidRPr="00377297" w:rsidRDefault="00D77949" w:rsidP="00D77949">
      <w:pPr>
        <w:pStyle w:val="ListParagraph"/>
        <w:ind w:left="630"/>
        <w:jc w:val="both"/>
        <w:rPr>
          <w:i/>
          <w:iCs/>
          <w:sz w:val="22"/>
          <w:szCs w:val="22"/>
          <w:lang w:val="en-GB"/>
        </w:rPr>
      </w:pPr>
      <w:r w:rsidRPr="00377297">
        <w:rPr>
          <w:sz w:val="22"/>
          <w:szCs w:val="22"/>
          <w:lang w:val="en-GB"/>
        </w:rPr>
        <w:t>“</w:t>
      </w:r>
      <w:r w:rsidRPr="00377297">
        <w:rPr>
          <w:i/>
          <w:iCs/>
          <w:sz w:val="22"/>
          <w:szCs w:val="22"/>
          <w:lang w:val="en-GB"/>
        </w:rPr>
        <w:t>(5) For the validity of the deliberation of the extraordinary general meeting of shareholders regarding a share capital decrease, the attendance of the shareholders representing:</w:t>
      </w:r>
    </w:p>
    <w:p w14:paraId="1119774C"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at least 1/4 of the total number of voting rights upon the first convocation; and </w:t>
      </w:r>
    </w:p>
    <w:p w14:paraId="19026BDD"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(ii) at least 1/5 of the total number of the voting rights, upon the second convocation is required.</w:t>
      </w:r>
    </w:p>
    <w:p w14:paraId="0CF0BB2E"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lastRenderedPageBreak/>
        <w:t>(…)</w:t>
      </w:r>
    </w:p>
    <w:p w14:paraId="0A49888A"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4207CBC8" w14:textId="77777777" w:rsidR="00D77949" w:rsidRPr="006E1AF0" w:rsidRDefault="00D77949" w:rsidP="00D77949">
      <w:pPr>
        <w:pStyle w:val="ListParagraph"/>
        <w:ind w:left="630"/>
        <w:jc w:val="both"/>
        <w:rPr>
          <w:i/>
          <w:iCs/>
          <w:sz w:val="22"/>
          <w:szCs w:val="22"/>
          <w:lang w:val="en-GB"/>
        </w:rPr>
      </w:pPr>
      <w:r w:rsidRPr="00377297">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40219398" w14:textId="77777777" w:rsidR="00D77949" w:rsidRPr="006E1AF0" w:rsidRDefault="00D77949" w:rsidP="00D77949">
      <w:pPr>
        <w:pStyle w:val="ListParagraph"/>
        <w:ind w:left="630"/>
        <w:jc w:val="both"/>
        <w:rPr>
          <w:i/>
          <w:iCs/>
          <w:sz w:val="22"/>
          <w:szCs w:val="22"/>
          <w:lang w:val="en-GB"/>
        </w:rPr>
      </w:pPr>
      <w:r w:rsidRPr="006E1AF0">
        <w:rPr>
          <w:i/>
          <w:iCs/>
          <w:sz w:val="22"/>
          <w:szCs w:val="22"/>
          <w:lang w:val="en-GB"/>
        </w:rPr>
        <w:t>(…)</w:t>
      </w:r>
    </w:p>
    <w:p w14:paraId="63280330"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110F2188"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w:t>
      </w:r>
      <w:proofErr w:type="gramStart"/>
      <w:r w:rsidRPr="00377297">
        <w:rPr>
          <w:i/>
          <w:iCs/>
          <w:sz w:val="22"/>
          <w:szCs w:val="22"/>
          <w:lang w:val="en-GB"/>
        </w:rPr>
        <w:t>subsequent to</w:t>
      </w:r>
      <w:proofErr w:type="gramEnd"/>
      <w:r w:rsidRPr="00377297">
        <w:rPr>
          <w:i/>
          <w:iCs/>
          <w:sz w:val="22"/>
          <w:szCs w:val="22"/>
          <w:lang w:val="en-GB"/>
        </w:rPr>
        <w:t xml:space="preserve"> the date of publication of the informative material and is prior to the convocation date of the general meeting of the shareholder by at least 48 hours.</w:t>
      </w:r>
    </w:p>
    <w:p w14:paraId="0C8610C3"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
    <w:p w14:paraId="0E3DBEB7" w14:textId="77777777" w:rsidR="00D77949" w:rsidRPr="006E1AF0" w:rsidRDefault="00D77949" w:rsidP="00D77949">
      <w:pPr>
        <w:pStyle w:val="ListParagraph"/>
        <w:ind w:left="630"/>
        <w:jc w:val="both"/>
        <w:rPr>
          <w:i/>
          <w:iCs/>
          <w:sz w:val="22"/>
          <w:szCs w:val="22"/>
          <w:lang w:val="en-GB"/>
        </w:rPr>
      </w:pPr>
      <w:r w:rsidRPr="00377297">
        <w:rPr>
          <w:i/>
          <w:iCs/>
          <w:sz w:val="22"/>
          <w:szCs w:val="22"/>
          <w:lang w:val="en-GB"/>
        </w:rPr>
        <w:t>(21) The shareholders may be represented in each general meeting by other shareholders or by third parties, according to the legislation in force.</w:t>
      </w:r>
    </w:p>
    <w:p w14:paraId="71CA3CF5"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
    <w:p w14:paraId="769171F8" w14:textId="77777777" w:rsidR="00D77949" w:rsidRPr="00377297" w:rsidRDefault="00D77949" w:rsidP="00D77949">
      <w:pPr>
        <w:pStyle w:val="ListParagraph"/>
        <w:ind w:left="630"/>
        <w:jc w:val="both"/>
        <w:rPr>
          <w:iCs/>
          <w:sz w:val="22"/>
          <w:szCs w:val="22"/>
          <w:lang w:val="en-GB"/>
        </w:rPr>
      </w:pPr>
      <w:r w:rsidRPr="00377297">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377297">
        <w:rPr>
          <w:iCs/>
          <w:sz w:val="22"/>
          <w:szCs w:val="22"/>
          <w:lang w:val="en-GB"/>
        </w:rPr>
        <w:t>”</w:t>
      </w:r>
    </w:p>
    <w:p w14:paraId="44CE37BF" w14:textId="77777777" w:rsidR="00D77949" w:rsidRPr="00377297" w:rsidRDefault="00D77949" w:rsidP="00D77949">
      <w:pPr>
        <w:pStyle w:val="ListParagraph"/>
        <w:ind w:left="450"/>
        <w:jc w:val="both"/>
        <w:rPr>
          <w:i/>
          <w:iCs/>
          <w:sz w:val="22"/>
          <w:szCs w:val="22"/>
          <w:lang w:val="en-GB"/>
        </w:rPr>
      </w:pPr>
    </w:p>
    <w:p w14:paraId="363D6F95"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15 paragraph (2) of the Constitutive Act:</w:t>
      </w:r>
    </w:p>
    <w:p w14:paraId="6DEE6EC2" w14:textId="77777777" w:rsidR="00D77949" w:rsidRPr="00377297" w:rsidRDefault="00D77949" w:rsidP="00D77949">
      <w:pPr>
        <w:pStyle w:val="ListParagraph"/>
        <w:ind w:left="450"/>
        <w:jc w:val="both"/>
        <w:rPr>
          <w:b/>
          <w:bCs/>
          <w:sz w:val="22"/>
          <w:szCs w:val="22"/>
          <w:lang w:val="en-GB"/>
        </w:rPr>
      </w:pPr>
    </w:p>
    <w:p w14:paraId="6F1BFB30" w14:textId="77777777" w:rsidR="00D77949" w:rsidRPr="00377297" w:rsidRDefault="00D77949" w:rsidP="00D77949">
      <w:pPr>
        <w:pStyle w:val="ListParagraph"/>
        <w:ind w:left="630"/>
        <w:jc w:val="both"/>
        <w:rPr>
          <w:b/>
          <w:bCs/>
          <w:sz w:val="22"/>
          <w:szCs w:val="22"/>
          <w:lang w:val="en-GB"/>
        </w:rPr>
      </w:pPr>
      <w:r w:rsidRPr="00377297">
        <w:rPr>
          <w:sz w:val="22"/>
          <w:szCs w:val="22"/>
          <w:lang w:val="en-GB"/>
        </w:rPr>
        <w:t>“</w:t>
      </w:r>
      <w:r w:rsidRPr="00377297">
        <w:rPr>
          <w:i/>
          <w:iCs/>
          <w:sz w:val="22"/>
          <w:szCs w:val="22"/>
          <w:lang w:val="en-GB"/>
        </w:rPr>
        <w:t xml:space="preserve">(2)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w:t>
      </w:r>
      <w:proofErr w:type="gramStart"/>
      <w:r w:rsidRPr="00377297">
        <w:rPr>
          <w:i/>
          <w:iCs/>
          <w:sz w:val="22"/>
          <w:szCs w:val="22"/>
          <w:lang w:val="en-GB"/>
        </w:rPr>
        <w:t>in order to</w:t>
      </w:r>
      <w:proofErr w:type="gramEnd"/>
      <w:r w:rsidRPr="00377297">
        <w:rPr>
          <w:i/>
          <w:iCs/>
          <w:sz w:val="22"/>
          <w:szCs w:val="22"/>
          <w:lang w:val="en-GB"/>
        </w:rPr>
        <w:t xml:space="preserve"> decide (if there is need with the support of an independent consultant) if the transactions proposed by the Alternative Investment Fund Manager to be analysed by the Board of Nominees are made to the advantage of the shareholders</w:t>
      </w:r>
      <w:r w:rsidRPr="00377297">
        <w:rPr>
          <w:sz w:val="22"/>
          <w:szCs w:val="22"/>
          <w:lang w:val="en-GB"/>
        </w:rPr>
        <w:t>.</w:t>
      </w:r>
      <w:r w:rsidRPr="00377297">
        <w:rPr>
          <w:iCs/>
          <w:sz w:val="22"/>
          <w:szCs w:val="22"/>
          <w:lang w:val="en-GB"/>
        </w:rPr>
        <w:t>”</w:t>
      </w:r>
    </w:p>
    <w:p w14:paraId="1F80643D" w14:textId="77777777" w:rsidR="00D77949" w:rsidRPr="00377297" w:rsidRDefault="00D77949" w:rsidP="00D77949">
      <w:pPr>
        <w:pStyle w:val="ListParagraph"/>
        <w:ind w:left="450"/>
        <w:jc w:val="both"/>
        <w:rPr>
          <w:i/>
          <w:iCs/>
          <w:sz w:val="22"/>
          <w:szCs w:val="22"/>
          <w:lang w:val="en-GB"/>
        </w:rPr>
      </w:pPr>
    </w:p>
    <w:p w14:paraId="1B923F1F"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16 paragraph (4) of the Constitutive Act:</w:t>
      </w:r>
    </w:p>
    <w:p w14:paraId="548C3C43" w14:textId="77777777" w:rsidR="00D77949" w:rsidRPr="00377297" w:rsidRDefault="00D77949" w:rsidP="00D77949">
      <w:pPr>
        <w:pStyle w:val="ListParagraph"/>
        <w:ind w:left="450"/>
        <w:jc w:val="both"/>
        <w:rPr>
          <w:i/>
          <w:iCs/>
          <w:sz w:val="22"/>
          <w:szCs w:val="22"/>
          <w:lang w:val="en-GB"/>
        </w:rPr>
      </w:pPr>
    </w:p>
    <w:p w14:paraId="22F0B26E" w14:textId="77777777" w:rsidR="00D77949" w:rsidRPr="00377297" w:rsidRDefault="00D77949" w:rsidP="00D77949">
      <w:pPr>
        <w:pStyle w:val="ListParagraph"/>
        <w:ind w:left="630"/>
        <w:jc w:val="both"/>
        <w:rPr>
          <w:i/>
          <w:iCs/>
          <w:sz w:val="22"/>
          <w:szCs w:val="22"/>
          <w:lang w:val="en-GB"/>
        </w:rPr>
      </w:pPr>
      <w:r w:rsidRPr="00377297">
        <w:rPr>
          <w:sz w:val="22"/>
          <w:szCs w:val="22"/>
          <w:lang w:val="en-GB"/>
        </w:rPr>
        <w:lastRenderedPageBreak/>
        <w:t>“</w:t>
      </w:r>
      <w:r w:rsidRPr="00377297">
        <w:rPr>
          <w:i/>
          <w:iCs/>
          <w:sz w:val="22"/>
          <w:szCs w:val="22"/>
          <w:lang w:val="en-GB"/>
        </w:rPr>
        <w:t xml:space="preserve">(4) If the absolute majority condition cannot be fulfilled to have the quorum for taking a decision, the chairperson of the Board of Nominees shall give notice for a second meeting of Board of Nominees, having the same agenda as the first, </w:t>
      </w:r>
      <w:proofErr w:type="gramStart"/>
      <w:r w:rsidRPr="00377297">
        <w:rPr>
          <w:i/>
          <w:iCs/>
          <w:sz w:val="22"/>
          <w:szCs w:val="22"/>
          <w:lang w:val="en-GB"/>
        </w:rPr>
        <w:t>in order to</w:t>
      </w:r>
      <w:proofErr w:type="gramEnd"/>
      <w:r w:rsidRPr="00377297">
        <w:rPr>
          <w:i/>
          <w:iCs/>
          <w:sz w:val="22"/>
          <w:szCs w:val="22"/>
          <w:lang w:val="en-GB"/>
        </w:rPr>
        <w:t xml:space="preserve">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w:t>
      </w:r>
      <w:proofErr w:type="gramStart"/>
      <w:r w:rsidRPr="00377297">
        <w:rPr>
          <w:i/>
          <w:iCs/>
          <w:sz w:val="22"/>
          <w:szCs w:val="22"/>
          <w:lang w:val="en-GB"/>
        </w:rPr>
        <w:t>in order to</w:t>
      </w:r>
      <w:proofErr w:type="gramEnd"/>
      <w:r w:rsidRPr="00377297">
        <w:rPr>
          <w:i/>
          <w:iCs/>
          <w:sz w:val="22"/>
          <w:szCs w:val="22"/>
          <w:lang w:val="en-GB"/>
        </w:rPr>
        <w:t xml:space="preserve"> properly decide on the existing situation.</w:t>
      </w:r>
      <w:r w:rsidRPr="00377297">
        <w:rPr>
          <w:iCs/>
          <w:sz w:val="22"/>
          <w:szCs w:val="22"/>
          <w:lang w:val="en-GB"/>
        </w:rPr>
        <w:t>”</w:t>
      </w:r>
    </w:p>
    <w:p w14:paraId="06F9E282" w14:textId="77777777" w:rsidR="00D77949" w:rsidRPr="00377297" w:rsidRDefault="00D77949" w:rsidP="00D77949">
      <w:pPr>
        <w:pStyle w:val="ListParagraph"/>
        <w:ind w:left="450"/>
        <w:jc w:val="both"/>
        <w:rPr>
          <w:i/>
          <w:iCs/>
          <w:sz w:val="22"/>
          <w:szCs w:val="22"/>
          <w:lang w:val="en-GB"/>
        </w:rPr>
      </w:pPr>
    </w:p>
    <w:p w14:paraId="3B733FB6"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17 paragraphs (1), (7), (14), (16) and (20) of the Constitutive Act, as follows:</w:t>
      </w:r>
    </w:p>
    <w:p w14:paraId="4F600295" w14:textId="77777777" w:rsidR="00D77949" w:rsidRPr="00377297" w:rsidRDefault="00D77949" w:rsidP="00D77949">
      <w:pPr>
        <w:pStyle w:val="ListParagraph"/>
        <w:ind w:left="450"/>
        <w:jc w:val="both"/>
        <w:rPr>
          <w:b/>
          <w:bCs/>
          <w:sz w:val="22"/>
          <w:szCs w:val="22"/>
          <w:lang w:val="en-GB"/>
        </w:rPr>
      </w:pPr>
    </w:p>
    <w:p w14:paraId="314FE353" w14:textId="77777777" w:rsidR="00D77949" w:rsidRPr="006E1AF0" w:rsidRDefault="00D77949" w:rsidP="00D77949">
      <w:pPr>
        <w:pStyle w:val="ListParagraph"/>
        <w:ind w:left="630"/>
        <w:jc w:val="both"/>
        <w:rPr>
          <w:i/>
          <w:iCs/>
          <w:sz w:val="22"/>
          <w:szCs w:val="22"/>
          <w:lang w:val="en-GB"/>
        </w:rPr>
      </w:pPr>
      <w:r w:rsidRPr="00377297">
        <w:rPr>
          <w:sz w:val="22"/>
          <w:szCs w:val="22"/>
        </w:rPr>
        <w:t>“</w:t>
      </w:r>
      <w:r w:rsidRPr="006E1AF0">
        <w:rPr>
          <w:i/>
          <w:iCs/>
          <w:sz w:val="22"/>
          <w:szCs w:val="22"/>
          <w:lang w:val="en-GB"/>
        </w:rPr>
        <w:t xml:space="preserve">The </w:t>
      </w:r>
      <w:r w:rsidRPr="00377297">
        <w:rPr>
          <w:i/>
          <w:iCs/>
          <w:sz w:val="22"/>
          <w:szCs w:val="22"/>
          <w:lang w:val="en-GB"/>
        </w:rPr>
        <w:t>Board</w:t>
      </w:r>
      <w:r w:rsidRPr="006E1AF0">
        <w:rPr>
          <w:i/>
          <w:iCs/>
          <w:sz w:val="22"/>
          <w:szCs w:val="22"/>
          <w:lang w:val="en-GB"/>
        </w:rPr>
        <w:t xml:space="preserve"> of Nominees has the followings duties and functions:</w:t>
      </w:r>
    </w:p>
    <w:p w14:paraId="60D0AEC8" w14:textId="77777777" w:rsidR="00D77949" w:rsidRPr="006E1AF0" w:rsidRDefault="00D77949" w:rsidP="00D77949">
      <w:pPr>
        <w:pStyle w:val="ListParagraph"/>
        <w:ind w:left="630"/>
        <w:jc w:val="both"/>
        <w:rPr>
          <w:i/>
          <w:iCs/>
          <w:sz w:val="22"/>
          <w:szCs w:val="22"/>
          <w:lang w:val="en-GB"/>
        </w:rPr>
      </w:pPr>
    </w:p>
    <w:p w14:paraId="40CE215F" w14:textId="77777777" w:rsidR="00D77949" w:rsidRPr="006E1AF0" w:rsidRDefault="00D77949" w:rsidP="00D77949">
      <w:pPr>
        <w:pStyle w:val="ListParagraph"/>
        <w:ind w:left="630"/>
        <w:jc w:val="both"/>
        <w:rPr>
          <w:i/>
          <w:iCs/>
          <w:sz w:val="22"/>
          <w:szCs w:val="22"/>
          <w:lang w:val="en-GB"/>
        </w:rPr>
      </w:pPr>
      <w:r w:rsidRPr="00377297">
        <w:rPr>
          <w:i/>
          <w:iCs/>
          <w:sz w:val="22"/>
          <w:szCs w:val="22"/>
          <w:lang w:val="en-GB"/>
        </w:rPr>
        <w:t xml:space="preserve">(1) Following the information received from the Alternative Investment Fund Manager with regard to the summoning of the ordinary and/or extraordinary general meeting of the shareholders proposes, if it deems necessary, the insertion of supplementary matters in the text of the calling notice of the general meeting of shareholders, in accordance with the legislation in </w:t>
      </w:r>
      <w:proofErr w:type="gramStart"/>
      <w:r w:rsidRPr="00377297">
        <w:rPr>
          <w:i/>
          <w:iCs/>
          <w:sz w:val="22"/>
          <w:szCs w:val="22"/>
          <w:lang w:val="en-GB"/>
        </w:rPr>
        <w:t>force;</w:t>
      </w:r>
      <w:proofErr w:type="gramEnd"/>
    </w:p>
    <w:p w14:paraId="3EE316DF" w14:textId="77777777" w:rsidR="00D77949" w:rsidRPr="00377297" w:rsidRDefault="00D77949" w:rsidP="00D77949">
      <w:pPr>
        <w:pStyle w:val="ListParagraph"/>
        <w:ind w:left="630"/>
        <w:jc w:val="both"/>
        <w:rPr>
          <w:i/>
          <w:iCs/>
          <w:sz w:val="22"/>
          <w:szCs w:val="22"/>
          <w:lang w:val="en-GB"/>
        </w:rPr>
      </w:pPr>
      <w:r w:rsidRPr="006E1AF0">
        <w:rPr>
          <w:i/>
          <w:iCs/>
          <w:sz w:val="22"/>
          <w:szCs w:val="22"/>
          <w:lang w:val="en-GB"/>
        </w:rPr>
        <w:t>(…)</w:t>
      </w:r>
    </w:p>
    <w:p w14:paraId="28F14F4A"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w:t>
      </w:r>
      <w:proofErr w:type="gramStart"/>
      <w:r w:rsidRPr="00377297">
        <w:rPr>
          <w:i/>
          <w:iCs/>
          <w:sz w:val="22"/>
          <w:szCs w:val="22"/>
          <w:lang w:val="en-GB"/>
        </w:rPr>
        <w:t>regulations;</w:t>
      </w:r>
      <w:proofErr w:type="gramEnd"/>
    </w:p>
    <w:p w14:paraId="4C7BA166" w14:textId="77777777" w:rsidR="00D77949" w:rsidRPr="006E1AF0" w:rsidRDefault="00D77949" w:rsidP="00D77949">
      <w:pPr>
        <w:pStyle w:val="ListParagraph"/>
        <w:ind w:left="630"/>
        <w:jc w:val="both"/>
        <w:rPr>
          <w:i/>
          <w:iCs/>
          <w:sz w:val="22"/>
          <w:szCs w:val="22"/>
          <w:lang w:val="en-GB"/>
        </w:rPr>
      </w:pPr>
      <w:r w:rsidRPr="00377297">
        <w:rPr>
          <w:i/>
          <w:iCs/>
          <w:sz w:val="22"/>
          <w:szCs w:val="22"/>
          <w:lang w:val="en-GB"/>
        </w:rPr>
        <w:t>(…)</w:t>
      </w:r>
    </w:p>
    <w:p w14:paraId="3DEBA5E3" w14:textId="77777777" w:rsidR="00D77949" w:rsidRPr="006E1AF0" w:rsidRDefault="00D77949" w:rsidP="00D77949">
      <w:pPr>
        <w:pStyle w:val="ListParagraph"/>
        <w:ind w:left="630"/>
        <w:jc w:val="both"/>
        <w:rPr>
          <w:i/>
          <w:iCs/>
          <w:sz w:val="22"/>
          <w:szCs w:val="22"/>
          <w:lang w:val="en-GB"/>
        </w:rPr>
      </w:pPr>
      <w:r w:rsidRPr="00377297">
        <w:rPr>
          <w:i/>
          <w:iCs/>
          <w:sz w:val="22"/>
          <w:szCs w:val="22"/>
          <w:lang w:val="en-GB"/>
        </w:rPr>
        <w:t xml:space="preserve">(14) Under the conditions of article 13 paragraphs (11) and (14), informs the shareholders about the necessity to call the general meeting of shareholders, mentioning also the topics to be </w:t>
      </w:r>
      <w:proofErr w:type="gramStart"/>
      <w:r w:rsidRPr="00377297">
        <w:rPr>
          <w:i/>
          <w:iCs/>
          <w:sz w:val="22"/>
          <w:szCs w:val="22"/>
          <w:lang w:val="en-GB"/>
        </w:rPr>
        <w:t>discussed;</w:t>
      </w:r>
      <w:proofErr w:type="gramEnd"/>
    </w:p>
    <w:p w14:paraId="1447DB85" w14:textId="77777777" w:rsidR="00D77949" w:rsidRPr="006E1AF0" w:rsidRDefault="00D77949" w:rsidP="00D77949">
      <w:pPr>
        <w:pStyle w:val="ListParagraph"/>
        <w:ind w:left="630"/>
        <w:jc w:val="both"/>
        <w:rPr>
          <w:i/>
          <w:iCs/>
          <w:sz w:val="22"/>
          <w:szCs w:val="22"/>
          <w:lang w:val="en-GB"/>
        </w:rPr>
      </w:pPr>
      <w:r w:rsidRPr="006E1AF0">
        <w:rPr>
          <w:i/>
          <w:iCs/>
          <w:sz w:val="22"/>
          <w:szCs w:val="22"/>
          <w:lang w:val="en-GB"/>
        </w:rPr>
        <w:t>(…)</w:t>
      </w:r>
    </w:p>
    <w:p w14:paraId="23BD3FEE" w14:textId="77777777" w:rsidR="00D77949" w:rsidRPr="006E1AF0" w:rsidRDefault="00D77949" w:rsidP="00D77949">
      <w:pPr>
        <w:pStyle w:val="ListParagraph"/>
        <w:ind w:left="630"/>
        <w:jc w:val="both"/>
        <w:rPr>
          <w:i/>
          <w:iCs/>
          <w:sz w:val="22"/>
          <w:szCs w:val="22"/>
          <w:lang w:val="en-GB"/>
        </w:rPr>
      </w:pPr>
      <w:r w:rsidRPr="00377297">
        <w:rPr>
          <w:i/>
          <w:iCs/>
          <w:sz w:val="22"/>
          <w:szCs w:val="22"/>
          <w:lang w:val="en-GB"/>
        </w:rPr>
        <w:t xml:space="preserve">(16)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w:t>
      </w:r>
      <w:proofErr w:type="gramStart"/>
      <w:r w:rsidRPr="00377297">
        <w:rPr>
          <w:i/>
          <w:iCs/>
          <w:sz w:val="22"/>
          <w:szCs w:val="22"/>
          <w:lang w:val="en-GB"/>
        </w:rPr>
        <w:t>receivables;</w:t>
      </w:r>
      <w:proofErr w:type="gramEnd"/>
    </w:p>
    <w:p w14:paraId="2E4A534C" w14:textId="77777777" w:rsidR="00D77949" w:rsidRPr="00377297" w:rsidRDefault="00D77949" w:rsidP="00D77949">
      <w:pPr>
        <w:pStyle w:val="ListParagraph"/>
        <w:ind w:left="630"/>
        <w:jc w:val="both"/>
        <w:rPr>
          <w:i/>
          <w:iCs/>
          <w:sz w:val="22"/>
          <w:szCs w:val="22"/>
          <w:lang w:val="en-GB"/>
        </w:rPr>
      </w:pPr>
      <w:r w:rsidRPr="006E1AF0">
        <w:rPr>
          <w:i/>
          <w:iCs/>
          <w:sz w:val="22"/>
          <w:szCs w:val="22"/>
          <w:lang w:val="en-GB"/>
        </w:rPr>
        <w:t>(…)</w:t>
      </w:r>
    </w:p>
    <w:p w14:paraId="746A492C"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(20) Receives and reviews the delegation by the Alternative Investment Fund Manager of certain activities;</w:t>
      </w:r>
      <w:r w:rsidRPr="00377297">
        <w:rPr>
          <w:iCs/>
          <w:sz w:val="22"/>
          <w:szCs w:val="22"/>
          <w:lang w:val="en-GB"/>
        </w:rPr>
        <w:t>”</w:t>
      </w:r>
    </w:p>
    <w:p w14:paraId="2C861086" w14:textId="77777777" w:rsidR="00D77949" w:rsidRPr="00377297" w:rsidRDefault="00D77949" w:rsidP="00D77949">
      <w:pPr>
        <w:pStyle w:val="ListParagraph"/>
        <w:ind w:left="450"/>
        <w:jc w:val="both"/>
        <w:rPr>
          <w:i/>
          <w:iCs/>
          <w:sz w:val="22"/>
          <w:szCs w:val="22"/>
          <w:lang w:val="en-GB"/>
        </w:rPr>
      </w:pPr>
    </w:p>
    <w:p w14:paraId="2E34C21E" w14:textId="77777777" w:rsidR="00D77949" w:rsidRPr="00377297" w:rsidRDefault="00D77949" w:rsidP="00D77949">
      <w:pPr>
        <w:pStyle w:val="ListParagraph"/>
        <w:numPr>
          <w:ilvl w:val="0"/>
          <w:numId w:val="15"/>
        </w:numPr>
        <w:ind w:left="540" w:hanging="540"/>
        <w:contextualSpacing w:val="0"/>
        <w:jc w:val="both"/>
        <w:rPr>
          <w:sz w:val="22"/>
          <w:szCs w:val="22"/>
          <w:lang w:val="en-GB"/>
        </w:rPr>
      </w:pPr>
      <w:r w:rsidRPr="00377297">
        <w:rPr>
          <w:sz w:val="22"/>
          <w:szCs w:val="22"/>
          <w:lang w:val="en-GB"/>
        </w:rPr>
        <w:t>The approval of the amendment of Article 21 paragraphs (3) and (4) letters (</w:t>
      </w:r>
      <w:proofErr w:type="spellStart"/>
      <w:r w:rsidRPr="00377297">
        <w:rPr>
          <w:sz w:val="22"/>
          <w:szCs w:val="22"/>
          <w:lang w:val="en-GB"/>
        </w:rPr>
        <w:t>i</w:t>
      </w:r>
      <w:proofErr w:type="spellEnd"/>
      <w:r w:rsidRPr="00377297">
        <w:rPr>
          <w:sz w:val="22"/>
          <w:szCs w:val="22"/>
          <w:lang w:val="en-GB"/>
        </w:rPr>
        <w:t>), (ii), (iv), (vi), (vii), (viii), (ix), (xi), and (xvi), as well as renumbering of a new letter (xi^1) of the Constitutive Act, as follows:</w:t>
      </w:r>
    </w:p>
    <w:p w14:paraId="3907BFC8" w14:textId="77777777" w:rsidR="00D77949" w:rsidRPr="00377297" w:rsidRDefault="00D77949" w:rsidP="00D77949">
      <w:pPr>
        <w:pStyle w:val="ListParagraph"/>
        <w:ind w:left="450"/>
        <w:jc w:val="both"/>
        <w:rPr>
          <w:b/>
          <w:bCs/>
          <w:sz w:val="22"/>
          <w:szCs w:val="22"/>
          <w:lang w:val="en-GB"/>
        </w:rPr>
      </w:pPr>
    </w:p>
    <w:p w14:paraId="79552F0C" w14:textId="77777777" w:rsidR="00D77949" w:rsidRPr="00377297" w:rsidRDefault="00D77949" w:rsidP="00D77949">
      <w:pPr>
        <w:pStyle w:val="ListParagraph"/>
        <w:ind w:left="630"/>
        <w:jc w:val="both"/>
        <w:rPr>
          <w:i/>
          <w:iCs/>
          <w:sz w:val="22"/>
          <w:szCs w:val="22"/>
          <w:lang w:val="en-GB"/>
        </w:rPr>
      </w:pPr>
      <w:r w:rsidRPr="00377297">
        <w:rPr>
          <w:sz w:val="22"/>
          <w:szCs w:val="22"/>
          <w:lang w:val="en-GB"/>
        </w:rPr>
        <w:t>“</w:t>
      </w:r>
      <w:r w:rsidRPr="00377297">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53FAE5EE" w14:textId="77777777" w:rsidR="00D77949" w:rsidRPr="00377297" w:rsidRDefault="00D77949" w:rsidP="00D77949">
      <w:pPr>
        <w:pStyle w:val="ListParagraph"/>
        <w:ind w:left="450"/>
        <w:jc w:val="both"/>
        <w:rPr>
          <w:b/>
          <w:bCs/>
          <w:sz w:val="22"/>
          <w:szCs w:val="22"/>
          <w:lang w:val="en-GB"/>
        </w:rPr>
      </w:pPr>
    </w:p>
    <w:p w14:paraId="5B53BDFE" w14:textId="77777777" w:rsidR="00D77949" w:rsidRPr="00377297" w:rsidRDefault="00D77949" w:rsidP="00D77949">
      <w:pPr>
        <w:pStyle w:val="ListParagraph"/>
        <w:ind w:left="630"/>
        <w:jc w:val="both"/>
        <w:rPr>
          <w:i/>
          <w:iCs/>
          <w:sz w:val="22"/>
          <w:szCs w:val="22"/>
          <w:lang w:val="en-GB"/>
        </w:rPr>
      </w:pPr>
      <w:r w:rsidRPr="006E1AF0">
        <w:rPr>
          <w:i/>
          <w:iCs/>
          <w:sz w:val="22"/>
          <w:szCs w:val="22"/>
          <w:lang w:val="en-GB"/>
        </w:rPr>
        <w:t>(</w:t>
      </w:r>
      <w:r w:rsidRPr="00377297">
        <w:rPr>
          <w:i/>
          <w:iCs/>
          <w:sz w:val="22"/>
          <w:szCs w:val="22"/>
          <w:lang w:val="en-GB"/>
        </w:rPr>
        <w:t>4) In excess of the duties provided by the applicable law, the Alternative Investment Fund Manager shall be liable to:</w:t>
      </w:r>
    </w:p>
    <w:p w14:paraId="36AC8DA5" w14:textId="77777777" w:rsidR="00D77949" w:rsidRPr="006E1AF0" w:rsidRDefault="00D77949" w:rsidP="00D77949">
      <w:pPr>
        <w:pStyle w:val="ListParagraph"/>
        <w:ind w:left="630"/>
        <w:jc w:val="both"/>
        <w:rPr>
          <w:i/>
          <w:iCs/>
          <w:sz w:val="22"/>
          <w:szCs w:val="22"/>
          <w:lang w:val="en-GB"/>
        </w:rPr>
      </w:pPr>
    </w:p>
    <w:p w14:paraId="14C2BAA7"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lastRenderedPageBreak/>
        <w:t>(</w:t>
      </w:r>
      <w:proofErr w:type="spellStart"/>
      <w:r w:rsidRPr="00377297">
        <w:rPr>
          <w:i/>
          <w:iCs/>
          <w:sz w:val="22"/>
          <w:szCs w:val="22"/>
          <w:lang w:val="en-GB"/>
        </w:rPr>
        <w:t>i</w:t>
      </w:r>
      <w:proofErr w:type="spellEnd"/>
      <w:r w:rsidRPr="00377297">
        <w:rPr>
          <w:i/>
          <w:iCs/>
          <w:sz w:val="22"/>
          <w:szCs w:val="22"/>
          <w:lang w:val="en-GB"/>
        </w:rPr>
        <w:t xml:space="preserve">)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w:t>
      </w:r>
      <w:proofErr w:type="gramStart"/>
      <w:r w:rsidRPr="00377297">
        <w:rPr>
          <w:i/>
          <w:iCs/>
          <w:sz w:val="22"/>
          <w:szCs w:val="22"/>
          <w:lang w:val="en-GB"/>
        </w:rPr>
        <w:t>agenda;</w:t>
      </w:r>
      <w:proofErr w:type="gramEnd"/>
      <w:r w:rsidRPr="00377297">
        <w:rPr>
          <w:i/>
          <w:iCs/>
          <w:sz w:val="22"/>
          <w:szCs w:val="22"/>
          <w:lang w:val="en-GB"/>
        </w:rPr>
        <w:t xml:space="preserve"> </w:t>
      </w:r>
    </w:p>
    <w:p w14:paraId="0D7F45A1"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(ii) upon the written request of any shareholder submitted before the date of the general meeting of the shareholders, to give responses considering the opinion of the Board of Nominees, regarding the aspects concerning the business of Fondul </w:t>
      </w:r>
      <w:proofErr w:type="gramStart"/>
      <w:r w:rsidRPr="00377297">
        <w:rPr>
          <w:i/>
          <w:iCs/>
          <w:sz w:val="22"/>
          <w:szCs w:val="22"/>
          <w:lang w:val="en-GB"/>
        </w:rPr>
        <w:t>Proprietatea;</w:t>
      </w:r>
      <w:proofErr w:type="gramEnd"/>
    </w:p>
    <w:p w14:paraId="669EE45D"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
    <w:p w14:paraId="78ABAA6F"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w:t>
      </w:r>
      <w:proofErr w:type="gramStart"/>
      <w:r w:rsidRPr="00377297">
        <w:rPr>
          <w:i/>
          <w:iCs/>
          <w:sz w:val="22"/>
          <w:szCs w:val="22"/>
          <w:lang w:val="en-GB"/>
        </w:rPr>
        <w:t>Nominees;</w:t>
      </w:r>
      <w:proofErr w:type="gramEnd"/>
    </w:p>
    <w:p w14:paraId="6CB65EAE"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
    <w:p w14:paraId="2B5B2AE1"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(vi) prepare an annual report on the management and the business policy of Fondul Proprietatea, to be presented to the Board of Nominees for analysis prior to its submission to the general meeting of the </w:t>
      </w:r>
      <w:proofErr w:type="gramStart"/>
      <w:r w:rsidRPr="00377297">
        <w:rPr>
          <w:i/>
          <w:iCs/>
          <w:sz w:val="22"/>
          <w:szCs w:val="22"/>
          <w:lang w:val="en-GB"/>
        </w:rPr>
        <w:t>shareholders;</w:t>
      </w:r>
      <w:proofErr w:type="gramEnd"/>
    </w:p>
    <w:p w14:paraId="6388C258"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(vii) proposes for analysis of the Board of Nominees and further, for the approval of the general meeting of the shareholders, of the yearly income and expenditure budget and business </w:t>
      </w:r>
      <w:proofErr w:type="gramStart"/>
      <w:r w:rsidRPr="00377297">
        <w:rPr>
          <w:i/>
          <w:iCs/>
          <w:sz w:val="22"/>
          <w:szCs w:val="22"/>
          <w:lang w:val="en-GB"/>
        </w:rPr>
        <w:t>plan;</w:t>
      </w:r>
      <w:proofErr w:type="gramEnd"/>
    </w:p>
    <w:p w14:paraId="10948430"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(viii) outsource certain activities related to the management of the company, within the limits of the approved budget, subject to the observance of the applicable </w:t>
      </w:r>
      <w:proofErr w:type="gramStart"/>
      <w:r w:rsidRPr="00377297">
        <w:rPr>
          <w:i/>
          <w:iCs/>
          <w:sz w:val="22"/>
          <w:szCs w:val="22"/>
          <w:lang w:val="en-GB"/>
        </w:rPr>
        <w:t>legislation;</w:t>
      </w:r>
      <w:proofErr w:type="gramEnd"/>
      <w:r w:rsidRPr="00377297">
        <w:rPr>
          <w:i/>
          <w:iCs/>
          <w:sz w:val="22"/>
          <w:szCs w:val="22"/>
          <w:lang w:val="en-GB"/>
        </w:rPr>
        <w:t xml:space="preserve"> </w:t>
      </w:r>
    </w:p>
    <w:p w14:paraId="2C9FCD3A"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w:t>
      </w:r>
      <w:proofErr w:type="gramStart"/>
      <w:r w:rsidRPr="00377297">
        <w:rPr>
          <w:i/>
          <w:iCs/>
          <w:sz w:val="22"/>
          <w:szCs w:val="22"/>
          <w:lang w:val="en-GB"/>
        </w:rPr>
        <w:t>Nominees;</w:t>
      </w:r>
      <w:proofErr w:type="gramEnd"/>
    </w:p>
    <w:p w14:paraId="0990EEDC"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
    <w:p w14:paraId="182817A9"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(xi) propose to the ordinary general meeting of the shareholders the conclusion of the financial audit agreement according to the legal provisions in force, presenting to the shareholders the opinion of the Board of </w:t>
      </w:r>
      <w:proofErr w:type="gramStart"/>
      <w:r w:rsidRPr="00377297">
        <w:rPr>
          <w:i/>
          <w:iCs/>
          <w:sz w:val="22"/>
          <w:szCs w:val="22"/>
          <w:lang w:val="en-GB"/>
        </w:rPr>
        <w:t>Nominees;</w:t>
      </w:r>
      <w:proofErr w:type="gramEnd"/>
    </w:p>
    <w:p w14:paraId="5520688A"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 xml:space="preserve">(xi^1) approve the procedure of internal audit and the audit </w:t>
      </w:r>
      <w:proofErr w:type="gramStart"/>
      <w:r w:rsidRPr="00377297">
        <w:rPr>
          <w:i/>
          <w:iCs/>
          <w:sz w:val="22"/>
          <w:szCs w:val="22"/>
          <w:lang w:val="en-GB"/>
        </w:rPr>
        <w:t>plan;</w:t>
      </w:r>
      <w:proofErr w:type="gramEnd"/>
    </w:p>
    <w:p w14:paraId="57574E2C"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w:t>
      </w:r>
    </w:p>
    <w:p w14:paraId="4B5ED83B" w14:textId="77777777" w:rsidR="00D77949" w:rsidRPr="00377297" w:rsidRDefault="00D77949" w:rsidP="00D77949">
      <w:pPr>
        <w:pStyle w:val="ListParagraph"/>
        <w:ind w:left="630"/>
        <w:jc w:val="both"/>
        <w:rPr>
          <w:i/>
          <w:iCs/>
          <w:sz w:val="22"/>
          <w:szCs w:val="22"/>
          <w:lang w:val="en-GB"/>
        </w:rPr>
      </w:pPr>
      <w:r w:rsidRPr="00377297">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109A3F01" w14:textId="77777777" w:rsidR="00D77949" w:rsidRPr="00377297" w:rsidRDefault="00D77949" w:rsidP="00D77949">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77949" w:rsidRPr="00377297" w14:paraId="12BF23DC"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FCE9A" w14:textId="77777777" w:rsidR="00D77949" w:rsidRPr="00377297" w:rsidRDefault="00D77949"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559721" w14:textId="77777777" w:rsidR="00D77949" w:rsidRPr="00377297" w:rsidRDefault="00D77949"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29394C6" w14:textId="77777777" w:rsidR="00D77949" w:rsidRPr="00377297" w:rsidRDefault="00D77949" w:rsidP="00744731">
            <w:pPr>
              <w:jc w:val="both"/>
              <w:rPr>
                <w:color w:val="000000"/>
                <w:sz w:val="22"/>
                <w:szCs w:val="22"/>
                <w:lang w:val="en-GB"/>
              </w:rPr>
            </w:pPr>
            <w:r w:rsidRPr="00377297">
              <w:rPr>
                <w:color w:val="000000"/>
                <w:sz w:val="22"/>
                <w:szCs w:val="22"/>
                <w:lang w:val="en-GB"/>
              </w:rPr>
              <w:t> ABSTENTION</w:t>
            </w:r>
          </w:p>
        </w:tc>
      </w:tr>
      <w:tr w:rsidR="00D77949" w:rsidRPr="00377297" w14:paraId="5E641AD1"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9CF5DAD"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499CE0"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140DDA"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r>
    </w:tbl>
    <w:p w14:paraId="4165ADBA" w14:textId="77777777" w:rsidR="00D77949" w:rsidRPr="00377297" w:rsidRDefault="00D77949" w:rsidP="00D77949">
      <w:pPr>
        <w:pStyle w:val="ListParagraph"/>
        <w:ind w:left="450"/>
        <w:contextualSpacing w:val="0"/>
        <w:jc w:val="both"/>
        <w:rPr>
          <w:sz w:val="22"/>
          <w:szCs w:val="22"/>
          <w:lang w:val="en-GB"/>
        </w:rPr>
      </w:pPr>
    </w:p>
    <w:p w14:paraId="74C67E53" w14:textId="77777777" w:rsidR="00D77949" w:rsidRPr="00377297" w:rsidRDefault="00D77949" w:rsidP="00D77949">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7DE93A79" w14:textId="77777777" w:rsidR="00D77949" w:rsidRPr="00377297" w:rsidRDefault="00D77949" w:rsidP="00D77949">
      <w:pPr>
        <w:pStyle w:val="ListParagraph"/>
        <w:ind w:left="450"/>
        <w:jc w:val="both"/>
        <w:rPr>
          <w:iCs/>
          <w:sz w:val="22"/>
          <w:szCs w:val="22"/>
          <w:lang w:val="en-GB"/>
        </w:rPr>
      </w:pPr>
    </w:p>
    <w:p w14:paraId="77752BC4" w14:textId="77777777" w:rsidR="00D77949" w:rsidRPr="00377297" w:rsidRDefault="00D77949" w:rsidP="00D77949">
      <w:pPr>
        <w:pStyle w:val="ListParagraph"/>
        <w:numPr>
          <w:ilvl w:val="0"/>
          <w:numId w:val="2"/>
        </w:numPr>
        <w:ind w:left="450" w:hanging="450"/>
        <w:contextualSpacing w:val="0"/>
        <w:jc w:val="both"/>
        <w:rPr>
          <w:sz w:val="22"/>
          <w:szCs w:val="22"/>
          <w:lang w:val="en-GB"/>
        </w:rPr>
      </w:pPr>
      <w:r w:rsidRPr="00377297">
        <w:rPr>
          <w:sz w:val="22"/>
          <w:szCs w:val="22"/>
          <w:lang w:val="en-GB"/>
        </w:rPr>
        <w:t>For item 2 on the agenda, respectively, the approval of the decrease of the subscribed and paid-up share capital of Fondul Proprietatea, as follows:</w:t>
      </w:r>
    </w:p>
    <w:p w14:paraId="651CE920" w14:textId="77777777" w:rsidR="00D77949" w:rsidRPr="00377297" w:rsidRDefault="00D77949" w:rsidP="00D77949">
      <w:pPr>
        <w:pStyle w:val="ListParagraph"/>
        <w:autoSpaceDE w:val="0"/>
        <w:autoSpaceDN w:val="0"/>
        <w:ind w:left="861"/>
        <w:jc w:val="both"/>
        <w:rPr>
          <w:sz w:val="22"/>
          <w:szCs w:val="22"/>
          <w:lang w:val="en-GB"/>
        </w:rPr>
      </w:pPr>
    </w:p>
    <w:p w14:paraId="21285242" w14:textId="77777777" w:rsidR="00D77949" w:rsidRPr="00377297" w:rsidRDefault="00D77949" w:rsidP="00D77949">
      <w:pPr>
        <w:pStyle w:val="ListParagraph"/>
        <w:ind w:left="450"/>
        <w:jc w:val="both"/>
        <w:rPr>
          <w:sz w:val="22"/>
          <w:szCs w:val="22"/>
          <w:lang w:val="en-GB"/>
        </w:rPr>
      </w:pPr>
      <w:r w:rsidRPr="00377297">
        <w:rPr>
          <w:sz w:val="22"/>
          <w:szCs w:val="22"/>
          <w:lang w:val="en-GB"/>
        </w:rPr>
        <w:t xml:space="preserve">The approval of the decrease of the subscribed and paid-up share capital of Fondul Proprietatea from RON 3,334,342,422.84 to RON 3,233,269,110.76 pursuant to the cancellation of 194,371,754 own shares acquired by Fondul Proprietatea during 2021. </w:t>
      </w:r>
    </w:p>
    <w:p w14:paraId="22E87B74" w14:textId="77777777" w:rsidR="00D77949" w:rsidRPr="00377297" w:rsidRDefault="00D77949" w:rsidP="00D77949">
      <w:pPr>
        <w:pStyle w:val="ListParagraph"/>
        <w:ind w:left="450"/>
        <w:jc w:val="both"/>
        <w:rPr>
          <w:sz w:val="22"/>
          <w:szCs w:val="22"/>
          <w:lang w:val="en-GB"/>
        </w:rPr>
      </w:pPr>
    </w:p>
    <w:p w14:paraId="4BD4E3F0" w14:textId="77777777" w:rsidR="00D77949" w:rsidRPr="00377297" w:rsidRDefault="00D77949" w:rsidP="00D77949">
      <w:pPr>
        <w:pStyle w:val="ListParagraph"/>
        <w:ind w:left="450"/>
        <w:jc w:val="both"/>
        <w:rPr>
          <w:sz w:val="22"/>
          <w:szCs w:val="22"/>
          <w:lang w:val="en-GB"/>
        </w:rPr>
      </w:pPr>
      <w:r w:rsidRPr="00377297">
        <w:rPr>
          <w:sz w:val="22"/>
          <w:szCs w:val="22"/>
          <w:lang w:val="en-GB"/>
        </w:rPr>
        <w:lastRenderedPageBreak/>
        <w:t xml:space="preserve">After the share capital decrease, the subscribed and paid-up share capital of Fondul Proprietatea shall have a value of RON 3,233,269,110.76 being divided in 6,217,825,213 shares, each having a nominal value of RON 0.52 per share.  </w:t>
      </w:r>
    </w:p>
    <w:p w14:paraId="41393D03" w14:textId="77777777" w:rsidR="00D77949" w:rsidRPr="00377297" w:rsidRDefault="00D77949" w:rsidP="00D77949">
      <w:pPr>
        <w:pStyle w:val="ListParagraph"/>
        <w:autoSpaceDE w:val="0"/>
        <w:autoSpaceDN w:val="0"/>
        <w:ind w:left="861"/>
        <w:jc w:val="both"/>
        <w:rPr>
          <w:sz w:val="22"/>
          <w:szCs w:val="22"/>
          <w:lang w:val="en-GB"/>
        </w:rPr>
      </w:pPr>
    </w:p>
    <w:p w14:paraId="4BE6793A" w14:textId="77777777" w:rsidR="00D77949" w:rsidRPr="00377297" w:rsidRDefault="00D77949" w:rsidP="00D77949">
      <w:pPr>
        <w:pStyle w:val="ListParagraph"/>
        <w:ind w:left="450"/>
        <w:jc w:val="both"/>
        <w:rPr>
          <w:sz w:val="22"/>
          <w:szCs w:val="22"/>
          <w:lang w:val="en-GB"/>
        </w:rPr>
      </w:pPr>
      <w:r w:rsidRPr="00377297">
        <w:rPr>
          <w:sz w:val="22"/>
          <w:szCs w:val="22"/>
          <w:lang w:val="en-GB"/>
        </w:rPr>
        <w:t>The first paragraph of Article 7 of the Constitutive Act of Fondul Proprietatea after the share capital decrease will be changed, as follows.</w:t>
      </w:r>
    </w:p>
    <w:p w14:paraId="63C57771" w14:textId="77777777" w:rsidR="00D77949" w:rsidRPr="00377297" w:rsidRDefault="00D77949" w:rsidP="00D77949">
      <w:pPr>
        <w:pStyle w:val="ListParagraph"/>
        <w:autoSpaceDE w:val="0"/>
        <w:autoSpaceDN w:val="0"/>
        <w:ind w:left="861"/>
        <w:jc w:val="both"/>
        <w:rPr>
          <w:sz w:val="22"/>
          <w:szCs w:val="22"/>
          <w:lang w:val="en-GB"/>
        </w:rPr>
      </w:pPr>
    </w:p>
    <w:p w14:paraId="29840DEF" w14:textId="77777777" w:rsidR="00D77949" w:rsidRPr="00377297" w:rsidRDefault="00D77949" w:rsidP="00D77949">
      <w:pPr>
        <w:pStyle w:val="ListParagraph"/>
        <w:ind w:left="450"/>
        <w:jc w:val="both"/>
        <w:rPr>
          <w:i/>
          <w:sz w:val="22"/>
          <w:szCs w:val="22"/>
          <w:lang w:val="en-GB"/>
        </w:rPr>
      </w:pPr>
      <w:r w:rsidRPr="00377297">
        <w:rPr>
          <w:iCs/>
          <w:sz w:val="22"/>
          <w:szCs w:val="22"/>
          <w:lang w:val="en-GB"/>
        </w:rPr>
        <w:t>“(</w:t>
      </w:r>
      <w:r w:rsidRPr="00377297">
        <w:rPr>
          <w:i/>
          <w:sz w:val="22"/>
          <w:szCs w:val="22"/>
          <w:lang w:val="en-GB"/>
        </w:rPr>
        <w:t>1) The subscribed and paid-up share capital of Fondul Proprietatea is in the amount of RON 3,233,269,110.76, divided in 6,217,825,213 ordinary nominative shares, having a nominal value of RON 0.52 each</w:t>
      </w:r>
      <w:r w:rsidRPr="00377297">
        <w:rPr>
          <w:iCs/>
          <w:sz w:val="22"/>
          <w:szCs w:val="22"/>
          <w:lang w:val="en-GB"/>
        </w:rPr>
        <w:t>”.</w:t>
      </w:r>
    </w:p>
    <w:p w14:paraId="4A17422C" w14:textId="77777777" w:rsidR="00D77949" w:rsidRPr="00377297" w:rsidRDefault="00D77949" w:rsidP="00D77949">
      <w:pPr>
        <w:pStyle w:val="ListParagraph"/>
        <w:autoSpaceDE w:val="0"/>
        <w:autoSpaceDN w:val="0"/>
        <w:ind w:left="861"/>
        <w:jc w:val="both"/>
        <w:rPr>
          <w:sz w:val="22"/>
          <w:szCs w:val="22"/>
          <w:lang w:val="en-GB"/>
        </w:rPr>
      </w:pPr>
    </w:p>
    <w:p w14:paraId="79525C3C" w14:textId="77777777" w:rsidR="00D77949" w:rsidRPr="00377297" w:rsidRDefault="00D77949" w:rsidP="00D77949">
      <w:pPr>
        <w:pStyle w:val="ListParagraph"/>
        <w:ind w:left="450"/>
        <w:jc w:val="both"/>
        <w:rPr>
          <w:sz w:val="22"/>
          <w:szCs w:val="22"/>
          <w:lang w:val="en-GB"/>
        </w:rPr>
      </w:pPr>
      <w:r w:rsidRPr="00377297">
        <w:rPr>
          <w:sz w:val="22"/>
          <w:szCs w:val="22"/>
          <w:lang w:val="en-GB"/>
        </w:rPr>
        <w:t xml:space="preserve">The subscribed and paid-up share capital decrease will take place </w:t>
      </w:r>
      <w:proofErr w:type="gramStart"/>
      <w:r w:rsidRPr="00377297">
        <w:rPr>
          <w:sz w:val="22"/>
          <w:szCs w:val="22"/>
          <w:lang w:val="en-GB"/>
        </w:rPr>
        <w:t>on the basis of</w:t>
      </w:r>
      <w:proofErr w:type="gramEnd"/>
      <w:r w:rsidRPr="00377297">
        <w:rPr>
          <w:sz w:val="22"/>
          <w:szCs w:val="22"/>
          <w:lang w:val="en-GB"/>
        </w:rPr>
        <w:t xml:space="preserve"> Article 207 paragraph (1) letter c) of Companies’ Law no. 31/1990 and will be effective after all the following conditions are met: </w:t>
      </w:r>
    </w:p>
    <w:p w14:paraId="67A96A39" w14:textId="77777777" w:rsidR="00D77949" w:rsidRPr="00377297" w:rsidRDefault="00D77949" w:rsidP="00D77949">
      <w:pPr>
        <w:pStyle w:val="ListParagraph"/>
        <w:autoSpaceDE w:val="0"/>
        <w:autoSpaceDN w:val="0"/>
        <w:ind w:left="861"/>
        <w:jc w:val="both"/>
        <w:rPr>
          <w:sz w:val="22"/>
          <w:szCs w:val="22"/>
          <w:lang w:val="en-GB"/>
        </w:rPr>
      </w:pPr>
    </w:p>
    <w:p w14:paraId="695CF36E" w14:textId="77777777" w:rsidR="00D77949" w:rsidRPr="00377297" w:rsidRDefault="00D77949" w:rsidP="00D77949">
      <w:pPr>
        <w:pStyle w:val="ListParagraph"/>
        <w:numPr>
          <w:ilvl w:val="0"/>
          <w:numId w:val="4"/>
        </w:numPr>
        <w:autoSpaceDE w:val="0"/>
        <w:autoSpaceDN w:val="0"/>
        <w:contextualSpacing w:val="0"/>
        <w:jc w:val="both"/>
        <w:rPr>
          <w:sz w:val="22"/>
          <w:szCs w:val="22"/>
          <w:lang w:val="en-GB"/>
        </w:rPr>
      </w:pPr>
      <w:r w:rsidRPr="00377297">
        <w:rPr>
          <w:sz w:val="22"/>
          <w:szCs w:val="22"/>
          <w:lang w:val="en-GB"/>
        </w:rPr>
        <w:t xml:space="preserve">this resolution is published in the Official Gazette of Romania, Part IV for at least two </w:t>
      </w:r>
      <w:proofErr w:type="gramStart"/>
      <w:r w:rsidRPr="00377297">
        <w:rPr>
          <w:sz w:val="22"/>
          <w:szCs w:val="22"/>
          <w:lang w:val="en-GB"/>
        </w:rPr>
        <w:t>months;</w:t>
      </w:r>
      <w:proofErr w:type="gramEnd"/>
      <w:r w:rsidRPr="00377297">
        <w:rPr>
          <w:sz w:val="22"/>
          <w:szCs w:val="22"/>
          <w:lang w:val="en-GB"/>
        </w:rPr>
        <w:t xml:space="preserve"> </w:t>
      </w:r>
    </w:p>
    <w:p w14:paraId="2DF3C44A" w14:textId="77777777" w:rsidR="00D77949" w:rsidRPr="00377297" w:rsidRDefault="00D77949" w:rsidP="00D77949">
      <w:pPr>
        <w:pStyle w:val="ListParagraph"/>
        <w:autoSpaceDE w:val="0"/>
        <w:autoSpaceDN w:val="0"/>
        <w:ind w:left="1581"/>
        <w:jc w:val="both"/>
        <w:rPr>
          <w:sz w:val="22"/>
          <w:szCs w:val="22"/>
          <w:lang w:val="en-GB"/>
        </w:rPr>
      </w:pPr>
    </w:p>
    <w:p w14:paraId="7BBE11FD" w14:textId="77777777" w:rsidR="00D77949" w:rsidRPr="00377297" w:rsidRDefault="00D77949" w:rsidP="00D77949">
      <w:pPr>
        <w:pStyle w:val="ListParagraph"/>
        <w:numPr>
          <w:ilvl w:val="0"/>
          <w:numId w:val="4"/>
        </w:numPr>
        <w:autoSpaceDE w:val="0"/>
        <w:autoSpaceDN w:val="0"/>
        <w:contextualSpacing w:val="0"/>
        <w:jc w:val="both"/>
        <w:rPr>
          <w:sz w:val="22"/>
          <w:szCs w:val="22"/>
          <w:lang w:val="en-GB"/>
        </w:rPr>
      </w:pPr>
      <w:r w:rsidRPr="00377297">
        <w:rPr>
          <w:bCs/>
          <w:sz w:val="22"/>
          <w:szCs w:val="22"/>
          <w:lang w:val="en-GB"/>
        </w:rPr>
        <w:t xml:space="preserve">Financial Supervisory Authority </w:t>
      </w:r>
      <w:r w:rsidRPr="00377297">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377297">
        <w:rPr>
          <w:sz w:val="22"/>
          <w:szCs w:val="22"/>
          <w:lang w:val="en-GB"/>
        </w:rPr>
        <w:t>regulation;</w:t>
      </w:r>
      <w:proofErr w:type="gramEnd"/>
      <w:r w:rsidRPr="00377297">
        <w:rPr>
          <w:sz w:val="22"/>
          <w:szCs w:val="22"/>
          <w:lang w:val="en-GB"/>
        </w:rPr>
        <w:t xml:space="preserve"> </w:t>
      </w:r>
    </w:p>
    <w:p w14:paraId="45C4FF36" w14:textId="77777777" w:rsidR="00D77949" w:rsidRPr="00377297" w:rsidRDefault="00D77949" w:rsidP="00D77949">
      <w:pPr>
        <w:pStyle w:val="ListParagraph"/>
        <w:jc w:val="both"/>
        <w:rPr>
          <w:sz w:val="22"/>
          <w:szCs w:val="22"/>
          <w:lang w:val="en-GB"/>
        </w:rPr>
      </w:pPr>
    </w:p>
    <w:p w14:paraId="317F8E77" w14:textId="77777777" w:rsidR="00D77949" w:rsidRPr="00377297" w:rsidRDefault="00D77949" w:rsidP="00D77949">
      <w:pPr>
        <w:pStyle w:val="ListParagraph"/>
        <w:numPr>
          <w:ilvl w:val="0"/>
          <w:numId w:val="4"/>
        </w:numPr>
        <w:autoSpaceDE w:val="0"/>
        <w:autoSpaceDN w:val="0"/>
        <w:contextualSpacing w:val="0"/>
        <w:jc w:val="both"/>
        <w:rPr>
          <w:sz w:val="22"/>
          <w:szCs w:val="22"/>
          <w:lang w:val="en-GB"/>
        </w:rPr>
      </w:pPr>
      <w:r w:rsidRPr="00377297">
        <w:rPr>
          <w:sz w:val="22"/>
          <w:szCs w:val="22"/>
          <w:lang w:val="en-GB"/>
        </w:rPr>
        <w:t>the shareholders’ resolution for approving this share capital decrease is registered with the Trade Registry.</w:t>
      </w:r>
    </w:p>
    <w:p w14:paraId="05892887" w14:textId="77777777" w:rsidR="00D77949" w:rsidRPr="00377297" w:rsidRDefault="00D77949" w:rsidP="00D77949">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77949" w:rsidRPr="00377297" w14:paraId="5E0F68CE"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667B" w14:textId="77777777" w:rsidR="00D77949" w:rsidRPr="00377297" w:rsidRDefault="00D77949"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3C79AA" w14:textId="77777777" w:rsidR="00D77949" w:rsidRPr="00377297" w:rsidRDefault="00D77949"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1447B3" w14:textId="77777777" w:rsidR="00D77949" w:rsidRPr="00377297" w:rsidRDefault="00D77949" w:rsidP="00744731">
            <w:pPr>
              <w:jc w:val="both"/>
              <w:rPr>
                <w:color w:val="000000"/>
                <w:sz w:val="22"/>
                <w:szCs w:val="22"/>
                <w:lang w:val="en-GB"/>
              </w:rPr>
            </w:pPr>
            <w:r w:rsidRPr="00377297">
              <w:rPr>
                <w:color w:val="000000"/>
                <w:sz w:val="22"/>
                <w:szCs w:val="22"/>
                <w:lang w:val="en-GB"/>
              </w:rPr>
              <w:t> ABSTENTION</w:t>
            </w:r>
          </w:p>
        </w:tc>
      </w:tr>
      <w:tr w:rsidR="00D77949" w:rsidRPr="00377297" w14:paraId="2AA663C6"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0348B51"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D16C28"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F2F0A2E"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r>
    </w:tbl>
    <w:p w14:paraId="4C4E6D55" w14:textId="77777777" w:rsidR="00D77949" w:rsidRPr="00377297" w:rsidRDefault="00D77949" w:rsidP="00D77949">
      <w:pPr>
        <w:pStyle w:val="ListParagraph"/>
        <w:ind w:left="450"/>
        <w:contextualSpacing w:val="0"/>
        <w:jc w:val="both"/>
        <w:rPr>
          <w:sz w:val="22"/>
          <w:szCs w:val="22"/>
          <w:lang w:val="en-GB"/>
        </w:rPr>
      </w:pPr>
    </w:p>
    <w:p w14:paraId="77C53DE0" w14:textId="77777777" w:rsidR="00D77949" w:rsidRPr="00377297" w:rsidRDefault="00D77949" w:rsidP="00D77949">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64E3BF12" w14:textId="77777777" w:rsidR="00D77949" w:rsidRPr="00377297" w:rsidRDefault="00D77949" w:rsidP="00D77949">
      <w:pPr>
        <w:pStyle w:val="ListParagraph"/>
        <w:ind w:left="450"/>
        <w:contextualSpacing w:val="0"/>
        <w:jc w:val="both"/>
        <w:rPr>
          <w:sz w:val="22"/>
          <w:szCs w:val="22"/>
          <w:lang w:val="en-GB"/>
        </w:rPr>
      </w:pPr>
    </w:p>
    <w:p w14:paraId="102609C2" w14:textId="77777777" w:rsidR="00D77949" w:rsidRPr="00377297" w:rsidRDefault="00D77949" w:rsidP="00D77949">
      <w:pPr>
        <w:pStyle w:val="ListParagraph"/>
        <w:numPr>
          <w:ilvl w:val="0"/>
          <w:numId w:val="2"/>
        </w:numPr>
        <w:ind w:left="450" w:hanging="450"/>
        <w:contextualSpacing w:val="0"/>
        <w:jc w:val="both"/>
        <w:rPr>
          <w:sz w:val="22"/>
          <w:szCs w:val="22"/>
          <w:lang w:val="en-GB"/>
        </w:rPr>
      </w:pPr>
      <w:r w:rsidRPr="00377297">
        <w:rPr>
          <w:sz w:val="22"/>
          <w:szCs w:val="22"/>
          <w:lang w:val="en-GB"/>
        </w:rPr>
        <w:t xml:space="preserve">For item 3 on the agenda, respectively, the approval of: </w:t>
      </w:r>
    </w:p>
    <w:p w14:paraId="1E510064" w14:textId="77777777" w:rsidR="00D77949" w:rsidRPr="00377297" w:rsidRDefault="00D77949" w:rsidP="00D77949">
      <w:pPr>
        <w:pStyle w:val="ListParagraph"/>
        <w:rPr>
          <w:sz w:val="22"/>
          <w:szCs w:val="22"/>
          <w:lang w:val="en-GB"/>
        </w:rPr>
      </w:pPr>
    </w:p>
    <w:p w14:paraId="2488B68D" w14:textId="77777777" w:rsidR="00D77949" w:rsidRPr="000C23FF" w:rsidRDefault="00D77949" w:rsidP="00D77949">
      <w:pPr>
        <w:pStyle w:val="ListParagraph"/>
        <w:numPr>
          <w:ilvl w:val="0"/>
          <w:numId w:val="14"/>
        </w:numPr>
        <w:ind w:hanging="540"/>
        <w:contextualSpacing w:val="0"/>
        <w:jc w:val="both"/>
        <w:rPr>
          <w:sz w:val="22"/>
          <w:szCs w:val="22"/>
          <w:lang w:val="en-GB"/>
        </w:rPr>
      </w:pPr>
      <w:r w:rsidRPr="00377297">
        <w:rPr>
          <w:sz w:val="22"/>
          <w:szCs w:val="22"/>
          <w:lang w:val="en-GB"/>
        </w:rPr>
        <w:t xml:space="preserve">The date </w:t>
      </w:r>
      <w:r w:rsidRPr="000C23FF">
        <w:rPr>
          <w:sz w:val="22"/>
          <w:szCs w:val="22"/>
          <w:lang w:val="en-GB"/>
        </w:rPr>
        <w:t xml:space="preserve">of </w:t>
      </w:r>
      <w:r w:rsidRPr="000C23FF">
        <w:rPr>
          <w:b/>
          <w:bCs/>
          <w:sz w:val="22"/>
          <w:szCs w:val="22"/>
          <w:lang w:val="en-GB"/>
        </w:rPr>
        <w:t>2 June 2022</w:t>
      </w:r>
      <w:r w:rsidRPr="000C23FF">
        <w:rPr>
          <w:sz w:val="22"/>
          <w:szCs w:val="22"/>
          <w:lang w:val="en-GB"/>
        </w:rPr>
        <w:t xml:space="preserve"> as the </w:t>
      </w:r>
      <w:r w:rsidRPr="000C23FF">
        <w:rPr>
          <w:b/>
          <w:bCs/>
          <w:i/>
          <w:iCs/>
          <w:sz w:val="22"/>
          <w:szCs w:val="22"/>
          <w:lang w:val="en-GB"/>
        </w:rPr>
        <w:t>Ex – Date</w:t>
      </w:r>
      <w:r w:rsidRPr="000C23FF">
        <w:rPr>
          <w:sz w:val="22"/>
          <w:szCs w:val="22"/>
          <w:lang w:val="en-GB"/>
        </w:rPr>
        <w:t xml:space="preserve">, in accordance with Article 176 paragraph (1), computed with the provisions of Article 2 paragraph (2) letter (l) of Regulation no. 5/2018; and of </w:t>
      </w:r>
    </w:p>
    <w:p w14:paraId="2BCFF7DF" w14:textId="77777777" w:rsidR="00D77949" w:rsidRPr="000C23FF" w:rsidRDefault="00D77949" w:rsidP="00D77949">
      <w:pPr>
        <w:pStyle w:val="ListParagraph"/>
        <w:ind w:left="810"/>
        <w:jc w:val="both"/>
        <w:rPr>
          <w:sz w:val="22"/>
          <w:szCs w:val="22"/>
          <w:lang w:val="en-GB"/>
        </w:rPr>
      </w:pPr>
    </w:p>
    <w:p w14:paraId="6464E5C6" w14:textId="77777777" w:rsidR="00D77949" w:rsidRPr="00377297" w:rsidRDefault="00D77949" w:rsidP="00D77949">
      <w:pPr>
        <w:pStyle w:val="ListParagraph"/>
        <w:ind w:left="810"/>
        <w:jc w:val="both"/>
        <w:rPr>
          <w:sz w:val="22"/>
          <w:szCs w:val="22"/>
          <w:lang w:val="en-GB"/>
        </w:rPr>
      </w:pPr>
      <w:r w:rsidRPr="000C23FF">
        <w:rPr>
          <w:sz w:val="22"/>
          <w:szCs w:val="22"/>
          <w:lang w:val="en-GB"/>
        </w:rPr>
        <w:t xml:space="preserve">The date of </w:t>
      </w:r>
      <w:r w:rsidRPr="000C23FF">
        <w:rPr>
          <w:b/>
          <w:bCs/>
          <w:sz w:val="22"/>
          <w:szCs w:val="22"/>
          <w:lang w:val="en-GB"/>
        </w:rPr>
        <w:t>3 June 2022</w:t>
      </w:r>
      <w:r w:rsidRPr="000C23FF">
        <w:rPr>
          <w:sz w:val="22"/>
          <w:szCs w:val="22"/>
          <w:lang w:val="en-GB"/>
        </w:rPr>
        <w:t xml:space="preserve"> as the </w:t>
      </w:r>
      <w:r w:rsidRPr="000C23FF">
        <w:rPr>
          <w:b/>
          <w:bCs/>
          <w:sz w:val="22"/>
          <w:szCs w:val="22"/>
          <w:lang w:val="en-GB"/>
        </w:rPr>
        <w:t>Registration Date</w:t>
      </w:r>
      <w:r w:rsidRPr="000C23FF">
        <w:rPr>
          <w:sz w:val="22"/>
          <w:szCs w:val="22"/>
          <w:lang w:val="en-GB"/>
        </w:rPr>
        <w:t>, in accordance with Article 176 paragraph (1) of Regulation no. 5/2018, computed with the provisions of Article 87 paragraph (1) of Issuers’ Law.</w:t>
      </w:r>
      <w:r w:rsidRPr="00377297">
        <w:rPr>
          <w:sz w:val="22"/>
          <w:szCs w:val="22"/>
          <w:lang w:val="en-GB"/>
        </w:rPr>
        <w:t xml:space="preserve"> </w:t>
      </w:r>
    </w:p>
    <w:p w14:paraId="0DCFCCE0" w14:textId="77777777" w:rsidR="00D77949" w:rsidRPr="00377297" w:rsidRDefault="00D77949" w:rsidP="00D77949">
      <w:pPr>
        <w:pStyle w:val="ListParagraph"/>
        <w:ind w:left="810"/>
        <w:jc w:val="both"/>
        <w:rPr>
          <w:sz w:val="22"/>
          <w:szCs w:val="22"/>
          <w:lang w:val="en-GB"/>
        </w:rPr>
      </w:pPr>
    </w:p>
    <w:p w14:paraId="77F36F16" w14:textId="77777777" w:rsidR="00D77949" w:rsidRPr="00377297" w:rsidRDefault="00D77949" w:rsidP="00D77949">
      <w:pPr>
        <w:pStyle w:val="ListParagraph"/>
        <w:ind w:left="810"/>
        <w:jc w:val="both"/>
        <w:rPr>
          <w:sz w:val="22"/>
          <w:szCs w:val="22"/>
          <w:lang w:val="en-GB"/>
        </w:rPr>
      </w:pPr>
      <w:r w:rsidRPr="00377297">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50F9844B" w14:textId="77777777" w:rsidR="00D77949" w:rsidRPr="00377297" w:rsidRDefault="00D77949" w:rsidP="00D77949">
      <w:pPr>
        <w:pStyle w:val="ListParagraph"/>
        <w:ind w:left="810"/>
        <w:jc w:val="both"/>
        <w:rPr>
          <w:sz w:val="22"/>
          <w:szCs w:val="22"/>
          <w:lang w:val="en-GB"/>
        </w:rPr>
      </w:pPr>
    </w:p>
    <w:p w14:paraId="0F552144" w14:textId="77777777" w:rsidR="00D77949" w:rsidRPr="00377297" w:rsidRDefault="00D77949" w:rsidP="00D77949">
      <w:pPr>
        <w:pStyle w:val="ListParagraph"/>
        <w:numPr>
          <w:ilvl w:val="0"/>
          <w:numId w:val="14"/>
        </w:numPr>
        <w:ind w:hanging="540"/>
        <w:contextualSpacing w:val="0"/>
        <w:jc w:val="both"/>
        <w:rPr>
          <w:sz w:val="22"/>
          <w:szCs w:val="22"/>
          <w:lang w:val="en-GB"/>
        </w:rPr>
      </w:pPr>
      <w:r w:rsidRPr="00377297">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FE9F662" w14:textId="0D7C6DB7" w:rsidR="00D77949" w:rsidRDefault="00D77949" w:rsidP="00D77949">
      <w:pPr>
        <w:pStyle w:val="ListParagraph"/>
        <w:ind w:left="450"/>
        <w:contextualSpacing w:val="0"/>
        <w:jc w:val="both"/>
        <w:rPr>
          <w:i/>
          <w:iCs/>
          <w:sz w:val="22"/>
          <w:szCs w:val="22"/>
          <w:lang w:val="en-GB"/>
        </w:rPr>
      </w:pPr>
    </w:p>
    <w:p w14:paraId="7989B8BA" w14:textId="77777777" w:rsidR="00D77949" w:rsidRPr="00377297" w:rsidRDefault="00D77949" w:rsidP="00D77949">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77949" w:rsidRPr="00377297" w14:paraId="586CBCAD"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DEEC8" w14:textId="77777777" w:rsidR="00D77949" w:rsidRPr="00377297" w:rsidRDefault="00D77949" w:rsidP="00744731">
            <w:pPr>
              <w:jc w:val="both"/>
              <w:rPr>
                <w:color w:val="000000"/>
                <w:sz w:val="22"/>
                <w:szCs w:val="22"/>
                <w:lang w:val="en-GB"/>
              </w:rPr>
            </w:pPr>
            <w:r w:rsidRPr="00377297">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DE5F0D" w14:textId="77777777" w:rsidR="00D77949" w:rsidRPr="00377297" w:rsidRDefault="00D77949"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F13AE3" w14:textId="77777777" w:rsidR="00D77949" w:rsidRPr="00377297" w:rsidRDefault="00D77949" w:rsidP="00744731">
            <w:pPr>
              <w:jc w:val="both"/>
              <w:rPr>
                <w:color w:val="000000"/>
                <w:sz w:val="22"/>
                <w:szCs w:val="22"/>
                <w:lang w:val="en-GB"/>
              </w:rPr>
            </w:pPr>
            <w:r w:rsidRPr="00377297">
              <w:rPr>
                <w:color w:val="000000"/>
                <w:sz w:val="22"/>
                <w:szCs w:val="22"/>
                <w:lang w:val="en-GB"/>
              </w:rPr>
              <w:t> ABSTENTION</w:t>
            </w:r>
          </w:p>
        </w:tc>
      </w:tr>
      <w:tr w:rsidR="00D77949" w:rsidRPr="00377297" w14:paraId="4FD03B24"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8F2B1D"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75D173"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3F1016C" w14:textId="77777777" w:rsidR="00D77949" w:rsidRPr="00377297" w:rsidRDefault="00D77949" w:rsidP="00744731">
            <w:pPr>
              <w:jc w:val="both"/>
              <w:rPr>
                <w:color w:val="000000"/>
                <w:sz w:val="22"/>
                <w:szCs w:val="22"/>
                <w:lang w:val="en-GB"/>
              </w:rPr>
            </w:pPr>
            <w:r w:rsidRPr="00377297">
              <w:rPr>
                <w:color w:val="000000"/>
                <w:sz w:val="22"/>
                <w:szCs w:val="22"/>
                <w:lang w:val="en-GB"/>
              </w:rPr>
              <w:t> </w:t>
            </w:r>
          </w:p>
        </w:tc>
      </w:tr>
    </w:tbl>
    <w:p w14:paraId="0279A2AF" w14:textId="77777777" w:rsidR="00D77949" w:rsidRPr="00377297" w:rsidRDefault="00D77949" w:rsidP="00D77949">
      <w:pPr>
        <w:pStyle w:val="ListParagraph"/>
        <w:ind w:left="450"/>
        <w:contextualSpacing w:val="0"/>
        <w:jc w:val="both"/>
        <w:rPr>
          <w:sz w:val="22"/>
          <w:szCs w:val="22"/>
          <w:lang w:val="en-GB"/>
        </w:rPr>
      </w:pPr>
    </w:p>
    <w:p w14:paraId="0F62B572" w14:textId="77777777" w:rsidR="00D77949" w:rsidRPr="00377297" w:rsidRDefault="00D77949" w:rsidP="00D77949">
      <w:pPr>
        <w:ind w:left="450"/>
        <w:jc w:val="both"/>
        <w:rPr>
          <w:sz w:val="22"/>
          <w:szCs w:val="22"/>
          <w:lang w:val="en-GB" w:eastAsia="ro-RO"/>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6D7B68A3" w14:textId="77777777" w:rsidR="00D77949" w:rsidRDefault="00D77949" w:rsidP="006143F5">
      <w:pPr>
        <w:jc w:val="both"/>
        <w:rPr>
          <w:sz w:val="22"/>
          <w:szCs w:val="22"/>
          <w:lang w:val="en-GB" w:eastAsia="ro-RO"/>
        </w:rPr>
      </w:pPr>
    </w:p>
    <w:p w14:paraId="0512AA18" w14:textId="3380C111"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393F2F">
        <w:rPr>
          <w:sz w:val="22"/>
          <w:szCs w:val="22"/>
          <w:lang w:val="en-GB" w:eastAsia="ro-RO"/>
        </w:rPr>
        <w:t>secretaries;</w:t>
      </w:r>
      <w:proofErr w:type="gramEnd"/>
    </w:p>
    <w:p w14:paraId="3D2DF06F" w14:textId="77777777" w:rsidR="006143F5" w:rsidRPr="00393F2F" w:rsidRDefault="006143F5" w:rsidP="006143F5">
      <w:pPr>
        <w:ind w:left="360"/>
        <w:jc w:val="both"/>
        <w:rPr>
          <w:sz w:val="22"/>
          <w:szCs w:val="22"/>
          <w:lang w:val="en-GB" w:eastAsia="ro-RO"/>
        </w:rPr>
      </w:pPr>
    </w:p>
    <w:p w14:paraId="266DAE90" w14:textId="7D6D1009" w:rsidR="006143F5" w:rsidRPr="000C23FF" w:rsidRDefault="006143F5" w:rsidP="006143F5">
      <w:pPr>
        <w:numPr>
          <w:ilvl w:val="0"/>
          <w:numId w:val="1"/>
        </w:numPr>
        <w:jc w:val="both"/>
        <w:rPr>
          <w:sz w:val="22"/>
          <w:szCs w:val="22"/>
          <w:lang w:val="en-GB"/>
        </w:rPr>
      </w:pPr>
      <w:r w:rsidRPr="000C23FF">
        <w:rPr>
          <w:sz w:val="22"/>
          <w:szCs w:val="22"/>
          <w:lang w:val="en-GB"/>
        </w:rPr>
        <w:t xml:space="preserve">the deadline for </w:t>
      </w:r>
      <w:r w:rsidRPr="000C23FF">
        <w:rPr>
          <w:sz w:val="22"/>
          <w:szCs w:val="22"/>
          <w:lang w:val="en-GB" w:eastAsia="ro-RO"/>
        </w:rPr>
        <w:t>registering</w:t>
      </w:r>
      <w:r w:rsidRPr="000C23FF" w:rsidDel="00876EEA">
        <w:rPr>
          <w:sz w:val="22"/>
          <w:szCs w:val="22"/>
          <w:lang w:val="en-GB" w:eastAsia="ro-RO"/>
        </w:rPr>
        <w:t xml:space="preserve"> </w:t>
      </w:r>
      <w:r w:rsidRPr="000C23FF">
        <w:rPr>
          <w:sz w:val="22"/>
          <w:szCs w:val="22"/>
          <w:lang w:val="en-GB" w:eastAsia="ro-RO"/>
        </w:rPr>
        <w:t xml:space="preserve">the special power of attorney at the Company is </w:t>
      </w:r>
      <w:r w:rsidR="00093EA6" w:rsidRPr="000C23FF">
        <w:rPr>
          <w:sz w:val="22"/>
          <w:szCs w:val="22"/>
          <w:lang w:val="en-GB" w:eastAsia="ro-RO"/>
        </w:rPr>
        <w:t>18 April 2022</w:t>
      </w:r>
      <w:r w:rsidR="00352643" w:rsidRPr="000C23FF">
        <w:rPr>
          <w:sz w:val="22"/>
          <w:szCs w:val="22"/>
          <w:lang w:val="en-GB"/>
        </w:rPr>
        <w:t xml:space="preserve">, 1:00 </w:t>
      </w:r>
      <w:r w:rsidR="008E3386" w:rsidRPr="000C23FF">
        <w:rPr>
          <w:sz w:val="22"/>
          <w:szCs w:val="22"/>
          <w:lang w:val="en-GB"/>
        </w:rPr>
        <w:t>P</w:t>
      </w:r>
      <w:r w:rsidR="00393F2F" w:rsidRPr="000C23FF">
        <w:rPr>
          <w:sz w:val="22"/>
          <w:szCs w:val="22"/>
          <w:lang w:val="en-GB"/>
        </w:rPr>
        <w:t>M</w:t>
      </w:r>
      <w:r w:rsidRPr="000C23FF">
        <w:rPr>
          <w:sz w:val="22"/>
          <w:szCs w:val="22"/>
          <w:lang w:val="en-GB"/>
        </w:rPr>
        <w:t xml:space="preserve"> (Romanian time</w:t>
      </w:r>
      <w:proofErr w:type="gramStart"/>
      <w:r w:rsidRPr="000C23FF">
        <w:rPr>
          <w:sz w:val="22"/>
          <w:szCs w:val="22"/>
          <w:lang w:val="en-GB"/>
        </w:rPr>
        <w:t>)</w:t>
      </w:r>
      <w:r w:rsidRPr="000C23FF">
        <w:rPr>
          <w:sz w:val="22"/>
          <w:szCs w:val="22"/>
          <w:lang w:val="en-GB" w:eastAsia="ro-RO"/>
        </w:rPr>
        <w:t>;</w:t>
      </w:r>
      <w:proofErr w:type="gramEnd"/>
    </w:p>
    <w:p w14:paraId="58CE94CA" w14:textId="77777777" w:rsidR="006143F5" w:rsidRPr="00393F2F" w:rsidRDefault="006143F5" w:rsidP="006143F5">
      <w:pPr>
        <w:pStyle w:val="ListParagraph"/>
        <w:rPr>
          <w:sz w:val="22"/>
          <w:szCs w:val="22"/>
          <w:lang w:val="en-GB"/>
        </w:rPr>
      </w:pPr>
    </w:p>
    <w:p w14:paraId="082EF85B" w14:textId="35FED6BE"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is made in 3 originals: one original is for the principal</w:t>
      </w:r>
      <w:r w:rsidR="001E6D36" w:rsidRPr="00393F2F">
        <w:rPr>
          <w:sz w:val="22"/>
          <w:szCs w:val="22"/>
          <w:lang w:val="en-GB" w:eastAsia="ro-RO"/>
        </w:rPr>
        <w:t xml:space="preserve"> </w:t>
      </w:r>
      <w:proofErr w:type="gramStart"/>
      <w:r w:rsidR="001E6D36" w:rsidRPr="00393F2F">
        <w:rPr>
          <w:sz w:val="22"/>
          <w:szCs w:val="22"/>
          <w:lang w:val="en-GB" w:eastAsia="ro-RO"/>
        </w:rPr>
        <w:t>shareholder</w:t>
      </w:r>
      <w:r w:rsidRPr="00393F2F">
        <w:rPr>
          <w:sz w:val="22"/>
          <w:szCs w:val="22"/>
          <w:lang w:val="en-GB" w:eastAsia="ro-RO"/>
        </w:rPr>
        <w:t>,</w:t>
      </w:r>
      <w:proofErr w:type="gramEnd"/>
      <w:r w:rsidRPr="00393F2F">
        <w:rPr>
          <w:sz w:val="22"/>
          <w:szCs w:val="22"/>
          <w:lang w:val="en-GB" w:eastAsia="ro-RO"/>
        </w:rPr>
        <w:t xml:space="preserve"> one original is for the empowered person and one original will be submitted</w:t>
      </w:r>
      <w:r w:rsidRPr="00393F2F" w:rsidDel="00876EEA">
        <w:rPr>
          <w:sz w:val="22"/>
          <w:szCs w:val="22"/>
          <w:lang w:val="en-GB" w:eastAsia="ro-RO"/>
        </w:rPr>
        <w:t xml:space="preserve"> </w:t>
      </w:r>
      <w:r w:rsidRPr="00393F2F">
        <w:rPr>
          <w:sz w:val="22"/>
          <w:szCs w:val="22"/>
          <w:lang w:val="en-GB" w:eastAsia="ro-RO"/>
        </w:rPr>
        <w:t>to the Company’s headquarters;</w:t>
      </w:r>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w:t>
      </w:r>
      <w:proofErr w:type="gramStart"/>
      <w:r w:rsidRPr="00393F2F">
        <w:rPr>
          <w:sz w:val="22"/>
          <w:szCs w:val="22"/>
          <w:lang w:val="en-GB" w:eastAsia="ro-RO"/>
        </w:rPr>
        <w:t>shareholder;</w:t>
      </w:r>
      <w:proofErr w:type="gramEnd"/>
      <w:r w:rsidRPr="00393F2F">
        <w:rPr>
          <w:sz w:val="22"/>
          <w:szCs w:val="22"/>
          <w:lang w:val="en-GB" w:eastAsia="ro-RO"/>
        </w:rPr>
        <w:t xml:space="preserve">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all the sections shall be filled in by the principal </w:t>
      </w:r>
      <w:proofErr w:type="gramStart"/>
      <w:r w:rsidRPr="00393F2F">
        <w:rPr>
          <w:sz w:val="22"/>
          <w:szCs w:val="22"/>
          <w:lang w:val="en-GB" w:eastAsia="ro-RO"/>
        </w:rPr>
        <w:t>shareholder;</w:t>
      </w:r>
      <w:proofErr w:type="gramEnd"/>
    </w:p>
    <w:p w14:paraId="0A0BA023" w14:textId="77777777" w:rsidR="006143F5" w:rsidRPr="00393F2F" w:rsidRDefault="006143F5" w:rsidP="006143F5">
      <w:pPr>
        <w:pStyle w:val="ListParagraph"/>
        <w:rPr>
          <w:sz w:val="22"/>
          <w:szCs w:val="22"/>
          <w:lang w:val="en-GB" w:eastAsia="ro-RO"/>
        </w:rPr>
      </w:pPr>
    </w:p>
    <w:p w14:paraId="095A8C71" w14:textId="77777777"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contains information according to the Constitutive Act of the Company, Law no. 31/1990, Law no. 24/2017 and FSA’s Regulation no. </w:t>
      </w:r>
      <w:proofErr w:type="gramStart"/>
      <w:r w:rsidRPr="00393F2F">
        <w:rPr>
          <w:sz w:val="22"/>
          <w:szCs w:val="22"/>
          <w:lang w:val="en-GB" w:eastAsia="ro-RO"/>
        </w:rPr>
        <w:t>5/2018</w:t>
      </w:r>
      <w:r w:rsidR="00E33522" w:rsidRPr="00393F2F">
        <w:rPr>
          <w:sz w:val="22"/>
          <w:szCs w:val="22"/>
          <w:lang w:val="en-GB" w:eastAsia="ro-RO"/>
        </w:rPr>
        <w:t>;</w:t>
      </w:r>
      <w:proofErr w:type="gramEnd"/>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 xml:space="preserve">para. (2) of Issuers’ Law and of article 7 para. (1) of CE Regulation 1212/2018, in the format set out in Table 6 of Annex to the CE Regulation </w:t>
      </w:r>
      <w:proofErr w:type="gramStart"/>
      <w:r w:rsidRPr="008B234D">
        <w:rPr>
          <w:sz w:val="22"/>
          <w:szCs w:val="22"/>
          <w:lang w:val="en-GB"/>
        </w:rPr>
        <w:t>1212/2018</w:t>
      </w:r>
      <w:r w:rsidR="00D359CF" w:rsidRPr="008B234D">
        <w:rPr>
          <w:sz w:val="22"/>
          <w:szCs w:val="22"/>
          <w:lang w:val="en-GB"/>
        </w:rPr>
        <w:t>;</w:t>
      </w:r>
      <w:proofErr w:type="gramEnd"/>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586FE284"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 xml:space="preserve">fter the EGSM,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6922A89"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original or true copy of the 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12 months </w:t>
      </w:r>
      <w:r w:rsidR="001E6D36" w:rsidRPr="00393F2F">
        <w:rPr>
          <w:sz w:val="22"/>
          <w:szCs w:val="22"/>
          <w:lang w:val="en-GB"/>
        </w:rPr>
        <w:t xml:space="preserve">as from the date when the general meeting convening notice was published </w:t>
      </w:r>
      <w:r w:rsidRPr="00393F2F">
        <w:rPr>
          <w:sz w:val="22"/>
          <w:szCs w:val="22"/>
          <w:lang w:val="en-GB"/>
        </w:rPr>
        <w:t xml:space="preserve">and allowing our identification on the Fondul Proprietatea shareholders registry on the reference date issued by </w:t>
      </w:r>
      <w:proofErr w:type="spellStart"/>
      <w:r w:rsidRPr="00393F2F">
        <w:rPr>
          <w:sz w:val="22"/>
          <w:szCs w:val="22"/>
          <w:lang w:val="en-GB"/>
        </w:rPr>
        <w:t>Depozitarul</w:t>
      </w:r>
      <w:proofErr w:type="spellEnd"/>
      <w:r w:rsidRPr="00393F2F">
        <w:rPr>
          <w:sz w:val="22"/>
          <w:szCs w:val="22"/>
          <w:lang w:val="en-GB"/>
        </w:rPr>
        <w:t xml:space="preserve"> Central SA. </w:t>
      </w:r>
      <w:r w:rsidRPr="00393F2F">
        <w:rPr>
          <w:sz w:val="22"/>
          <w:szCs w:val="22"/>
          <w:lang w:val="en-GB" w:eastAsia="ro-RO"/>
        </w:rPr>
        <w:t xml:space="preserve">If </w:t>
      </w:r>
      <w:proofErr w:type="spellStart"/>
      <w:r w:rsidRPr="00393F2F">
        <w:rPr>
          <w:sz w:val="22"/>
          <w:szCs w:val="22"/>
          <w:lang w:val="en-GB" w:eastAsia="ro-RO"/>
        </w:rPr>
        <w:t>Depozitarul</w:t>
      </w:r>
      <w:proofErr w:type="spellEnd"/>
      <w:r w:rsidRPr="00393F2F">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2C61A61" w:rsidR="006143F5" w:rsidRPr="00393F2F" w:rsidRDefault="006143F5" w:rsidP="006143F5">
      <w:pPr>
        <w:suppressAutoHyphens/>
        <w:jc w:val="both"/>
        <w:rPr>
          <w:sz w:val="22"/>
          <w:szCs w:val="22"/>
          <w:lang w:val="en-GB"/>
        </w:rPr>
      </w:pPr>
      <w:r w:rsidRPr="00393F2F">
        <w:rPr>
          <w:sz w:val="22"/>
          <w:szCs w:val="22"/>
          <w:lang w:val="en-GB"/>
        </w:rPr>
        <w:lastRenderedPageBreak/>
        <w:t xml:space="preserve">In case of an empowered legal person, we also attach the original or true copy of the 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 12 months</w:t>
      </w:r>
      <w:r w:rsidR="001E6D36" w:rsidRPr="00393F2F">
        <w:rPr>
          <w:sz w:val="22"/>
          <w:szCs w:val="22"/>
          <w:lang w:val="en-GB"/>
        </w:rPr>
        <w:t xml:space="preserve"> as from the date when the general meeting convening notice was published</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096FE60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Signature: </w:t>
      </w:r>
      <w:r w:rsidRPr="00393F2F">
        <w:rPr>
          <w:sz w:val="22"/>
          <w:szCs w:val="22"/>
          <w:lang w:val="en-GB"/>
        </w:rPr>
        <w:tab/>
      </w:r>
      <w:r w:rsidRPr="00393F2F">
        <w:rPr>
          <w:sz w:val="22"/>
          <w:szCs w:val="22"/>
          <w:lang w:val="en-GB"/>
        </w:rPr>
        <w:tab/>
      </w:r>
      <w:r w:rsidRPr="00393F2F">
        <w:rPr>
          <w:sz w:val="22"/>
          <w:szCs w:val="22"/>
          <w:lang w:val="en-GB"/>
        </w:rPr>
        <w:tab/>
      </w:r>
    </w:p>
    <w:p w14:paraId="60AA4A44" w14:textId="24D7A38F"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 and stamped, if the case)</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3A33" w14:textId="77777777" w:rsidR="00026F74" w:rsidRDefault="00026F74" w:rsidP="00E83034">
      <w:r>
        <w:separator/>
      </w:r>
    </w:p>
  </w:endnote>
  <w:endnote w:type="continuationSeparator" w:id="0">
    <w:p w14:paraId="1C797E3C" w14:textId="77777777" w:rsidR="00026F74" w:rsidRDefault="00026F74"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F0AA" w14:textId="77777777" w:rsidR="00026F74" w:rsidRDefault="00026F74" w:rsidP="00E83034">
      <w:r>
        <w:separator/>
      </w:r>
    </w:p>
  </w:footnote>
  <w:footnote w:type="continuationSeparator" w:id="0">
    <w:p w14:paraId="6C9D17F3" w14:textId="77777777" w:rsidR="00026F74" w:rsidRDefault="00026F74"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1"/>
  </w:num>
  <w:num w:numId="8">
    <w:abstractNumId w:val="4"/>
  </w:num>
  <w:num w:numId="9">
    <w:abstractNumId w:val="1"/>
  </w:num>
  <w:num w:numId="10">
    <w:abstractNumId w:val="14"/>
  </w:num>
  <w:num w:numId="11">
    <w:abstractNumId w:val="8"/>
  </w:num>
  <w:num w:numId="12">
    <w:abstractNumId w:val="9"/>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6F74"/>
    <w:rsid w:val="00055ACD"/>
    <w:rsid w:val="000611CB"/>
    <w:rsid w:val="000742C1"/>
    <w:rsid w:val="00084B78"/>
    <w:rsid w:val="00093EA6"/>
    <w:rsid w:val="000C23FF"/>
    <w:rsid w:val="000D5D45"/>
    <w:rsid w:val="00170CF2"/>
    <w:rsid w:val="00187AD4"/>
    <w:rsid w:val="001B32FA"/>
    <w:rsid w:val="001E1E91"/>
    <w:rsid w:val="001E6D36"/>
    <w:rsid w:val="002C032C"/>
    <w:rsid w:val="00352643"/>
    <w:rsid w:val="00387726"/>
    <w:rsid w:val="00393F2F"/>
    <w:rsid w:val="003C5E0B"/>
    <w:rsid w:val="0040211A"/>
    <w:rsid w:val="005C02D1"/>
    <w:rsid w:val="006143F5"/>
    <w:rsid w:val="00640968"/>
    <w:rsid w:val="006831F9"/>
    <w:rsid w:val="006B0D88"/>
    <w:rsid w:val="006C0845"/>
    <w:rsid w:val="00704E72"/>
    <w:rsid w:val="007066CD"/>
    <w:rsid w:val="00785246"/>
    <w:rsid w:val="00811C10"/>
    <w:rsid w:val="008847A1"/>
    <w:rsid w:val="008B234D"/>
    <w:rsid w:val="008D44B8"/>
    <w:rsid w:val="008E3386"/>
    <w:rsid w:val="009035A2"/>
    <w:rsid w:val="009425B9"/>
    <w:rsid w:val="00A03E69"/>
    <w:rsid w:val="00A26D88"/>
    <w:rsid w:val="00AB3B8F"/>
    <w:rsid w:val="00AC1546"/>
    <w:rsid w:val="00AE3AE8"/>
    <w:rsid w:val="00B60235"/>
    <w:rsid w:val="00B878A3"/>
    <w:rsid w:val="00BF21D7"/>
    <w:rsid w:val="00C7101E"/>
    <w:rsid w:val="00C95AC5"/>
    <w:rsid w:val="00CB1ECA"/>
    <w:rsid w:val="00D055C4"/>
    <w:rsid w:val="00D359CF"/>
    <w:rsid w:val="00D50CC1"/>
    <w:rsid w:val="00D77949"/>
    <w:rsid w:val="00D972E3"/>
    <w:rsid w:val="00DD104A"/>
    <w:rsid w:val="00E33522"/>
    <w:rsid w:val="00E83034"/>
    <w:rsid w:val="00EA514E"/>
    <w:rsid w:val="00ED5AD4"/>
    <w:rsid w:val="00EF3F60"/>
    <w:rsid w:val="00F1163F"/>
    <w:rsid w:val="00F4134E"/>
    <w:rsid w:val="00F61E08"/>
    <w:rsid w:val="00F77A8F"/>
    <w:rsid w:val="00FA5F5C"/>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579665F3-69CF-42D2-983C-28F82470C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8250B-E8A1-488C-A58A-4DC2FA2D4F5A}">
  <ds:schemaRefs>
    <ds:schemaRef ds:uri="a5563dc2-dd54-4a78-aa71-2b8fe02c4e6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47466d-f5d2-4bd2-8da1-a007f6155ab1"/>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Cazan, Teodora</cp:lastModifiedBy>
  <cp:revision>6</cp:revision>
  <dcterms:created xsi:type="dcterms:W3CDTF">2022-02-23T17:35:00Z</dcterms:created>
  <dcterms:modified xsi:type="dcterms:W3CDTF">2022-03-01T16:16:00Z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