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07225E94"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EC43D6" w:rsidRPr="00C264C6">
        <w:rPr>
          <w:sz w:val="22"/>
          <w:szCs w:val="22"/>
          <w:lang w:val="en-GB"/>
        </w:rPr>
        <w:t>24 March 2021</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 xml:space="preserve">holding </w:t>
      </w:r>
      <w:proofErr w:type="gramStart"/>
      <w:r w:rsidRPr="00CE0B90">
        <w:rPr>
          <w:sz w:val="22"/>
          <w:szCs w:val="22"/>
          <w:lang w:val="en-GB"/>
        </w:rPr>
        <w:t>a number of</w:t>
      </w:r>
      <w:proofErr w:type="gramEnd"/>
      <w:r w:rsidRPr="00CE0B90">
        <w:rPr>
          <w:sz w:val="22"/>
          <w:szCs w:val="22"/>
          <w:lang w:val="en-GB"/>
        </w:rPr>
        <w:t xml:space="preserve">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CE0B90">
        <w:rPr>
          <w:sz w:val="22"/>
          <w:szCs w:val="22"/>
          <w:lang w:val="en-GB"/>
        </w:rPr>
        <w:t>Buzeşti</w:t>
      </w:r>
      <w:proofErr w:type="spellEnd"/>
      <w:r w:rsidRPr="00CE0B90">
        <w:rPr>
          <w:sz w:val="22"/>
          <w:szCs w:val="22"/>
          <w:lang w:val="en-GB"/>
        </w:rPr>
        <w:t xml:space="preserve"> Street 78-80,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w:t>
      </w:r>
      <w:proofErr w:type="gramStart"/>
      <w:r w:rsidRPr="00CE0B90">
        <w:rPr>
          <w:sz w:val="22"/>
          <w:szCs w:val="22"/>
          <w:lang w:val="en-GB"/>
        </w:rPr>
        <w:t>_]%</w:t>
      </w:r>
      <w:proofErr w:type="gramEnd"/>
      <w:r w:rsidRPr="00CE0B90">
        <w:rPr>
          <w:sz w:val="22"/>
          <w:szCs w:val="22"/>
          <w:lang w:val="en-GB"/>
        </w:rPr>
        <w:t xml:space="preserve">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7BFEF685"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243CA7" w:rsidRPr="00C264C6">
        <w:rPr>
          <w:sz w:val="22"/>
          <w:szCs w:val="22"/>
          <w:lang w:val="en-GB"/>
        </w:rPr>
        <w:t>24 March 2021 at 11:00 AM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 xml:space="preserve">at “ATHÉNÉE PALACE HILTON BUCHAREST” Hotel, Le Diplomate Salon, 1-3 </w:t>
      </w:r>
      <w:proofErr w:type="spellStart"/>
      <w:r w:rsidR="00170721" w:rsidRPr="00CE0B90">
        <w:rPr>
          <w:sz w:val="22"/>
          <w:szCs w:val="22"/>
          <w:lang w:val="en-GB"/>
        </w:rPr>
        <w:t>Episcopiei</w:t>
      </w:r>
      <w:proofErr w:type="spellEnd"/>
      <w:r w:rsidR="00170721" w:rsidRPr="00CE0B90">
        <w:rPr>
          <w:sz w:val="22"/>
          <w:szCs w:val="22"/>
          <w:lang w:val="en-GB"/>
        </w:rPr>
        <w:t xml:space="preserve">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3935A6C8" w14:textId="77777777" w:rsidR="00AD3A23" w:rsidRPr="00C264C6" w:rsidRDefault="00AD3A23" w:rsidP="00AD3A23">
      <w:pPr>
        <w:pStyle w:val="ListParagraph"/>
        <w:numPr>
          <w:ilvl w:val="0"/>
          <w:numId w:val="6"/>
        </w:numPr>
        <w:ind w:left="360"/>
        <w:contextualSpacing w:val="0"/>
        <w:jc w:val="both"/>
        <w:rPr>
          <w:sz w:val="22"/>
          <w:szCs w:val="22"/>
          <w:lang w:val="en-GB"/>
        </w:rPr>
      </w:pPr>
      <w:r w:rsidRPr="00C264C6">
        <w:rPr>
          <w:sz w:val="22"/>
          <w:szCs w:val="22"/>
          <w:lang w:val="en-GB"/>
        </w:rPr>
        <w:t xml:space="preserve">For item 1 on the agenda, respectively, the appointment of two members in the Board of Nominees of Fondul Proprietatea following the expiration of two of the mandates on 5 April 2021. The mandates of the new members are valid for a period of three (3) years, subject to the acceptance of the mandates. The proposals of the shareholders for the two mandates may be submitted by 22 February 2021, 5:00 PM (Romanian time), to the Company’s headquarters in Bucharest, 78-80 </w:t>
      </w:r>
      <w:proofErr w:type="spellStart"/>
      <w:r w:rsidRPr="00C264C6">
        <w:rPr>
          <w:sz w:val="22"/>
          <w:szCs w:val="22"/>
          <w:lang w:val="en-GB"/>
        </w:rPr>
        <w:t>Buzești</w:t>
      </w:r>
      <w:proofErr w:type="spellEnd"/>
      <w:r w:rsidRPr="00C264C6">
        <w:rPr>
          <w:sz w:val="22"/>
          <w:szCs w:val="22"/>
          <w:lang w:val="en-GB"/>
        </w:rPr>
        <w:t xml:space="preserve"> Street, 7th floor, 1st district, postal code 011017 or by e-mail at </w:t>
      </w:r>
      <w:hyperlink r:id="rId10" w:history="1">
        <w:r w:rsidRPr="00C264C6">
          <w:rPr>
            <w:rStyle w:val="Hyperlink"/>
            <w:sz w:val="22"/>
            <w:szCs w:val="22"/>
            <w:lang w:val="en-GB"/>
          </w:rPr>
          <w:t>office@fondulproprietatea.ro</w:t>
        </w:r>
      </w:hyperlink>
      <w:r w:rsidRPr="00C264C6">
        <w:rPr>
          <w:sz w:val="22"/>
          <w:szCs w:val="22"/>
          <w:lang w:val="en-GB"/>
        </w:rPr>
        <w:t xml:space="preserve">. </w:t>
      </w:r>
    </w:p>
    <w:p w14:paraId="5A4C0F56" w14:textId="77777777" w:rsidR="00AD3A23" w:rsidRPr="00C264C6" w:rsidRDefault="00AD3A23" w:rsidP="00AD3A23">
      <w:pPr>
        <w:pStyle w:val="ListParagraph"/>
        <w:rPr>
          <w:sz w:val="22"/>
          <w:szCs w:val="22"/>
          <w:lang w:val="en-GB"/>
        </w:rPr>
      </w:pPr>
    </w:p>
    <w:p w14:paraId="32F5376D" w14:textId="77777777" w:rsidR="00AD3A23" w:rsidRPr="00C264C6" w:rsidRDefault="00AD3A23" w:rsidP="00AD3A23">
      <w:pPr>
        <w:pStyle w:val="ListParagraph"/>
        <w:ind w:left="360"/>
        <w:jc w:val="both"/>
        <w:rPr>
          <w:sz w:val="22"/>
          <w:szCs w:val="22"/>
          <w:lang w:val="en-GB"/>
        </w:rPr>
      </w:pPr>
      <w:r w:rsidRPr="00C264C6">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264C6">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C264C6">
        <w:rPr>
          <w:sz w:val="22"/>
          <w:szCs w:val="22"/>
          <w:lang w:val="en-GB"/>
        </w:rPr>
        <w:t xml:space="preserve">. </w:t>
      </w:r>
    </w:p>
    <w:p w14:paraId="045C1AA1" w14:textId="77777777" w:rsidR="00AD3A23" w:rsidRPr="00C264C6" w:rsidRDefault="00AD3A23" w:rsidP="00AD3A23">
      <w:pPr>
        <w:pStyle w:val="ListParagraph"/>
        <w:ind w:left="360"/>
        <w:jc w:val="both"/>
        <w:rPr>
          <w:sz w:val="22"/>
          <w:szCs w:val="22"/>
          <w:lang w:val="en-GB"/>
        </w:rPr>
      </w:pPr>
    </w:p>
    <w:p w14:paraId="5C7657A5" w14:textId="77777777" w:rsidR="00AD3A23" w:rsidRPr="00C264C6" w:rsidRDefault="00AD3A23" w:rsidP="00AD3A23">
      <w:pPr>
        <w:pStyle w:val="ListParagraph"/>
        <w:ind w:left="360"/>
        <w:jc w:val="both"/>
        <w:rPr>
          <w:sz w:val="22"/>
          <w:szCs w:val="22"/>
          <w:lang w:val="en-GB"/>
        </w:rPr>
      </w:pPr>
      <w:r w:rsidRPr="00C264C6">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430D47E2" w14:textId="77777777" w:rsidR="00AD3A23" w:rsidRPr="00C264C6" w:rsidRDefault="00AD3A23" w:rsidP="00AD3A23">
      <w:pPr>
        <w:pStyle w:val="ListParagraph"/>
        <w:ind w:left="360"/>
        <w:jc w:val="both"/>
        <w:rPr>
          <w:sz w:val="22"/>
          <w:szCs w:val="22"/>
          <w:lang w:val="en-GB"/>
        </w:rPr>
      </w:pPr>
    </w:p>
    <w:p w14:paraId="5A254D08" w14:textId="676B0419" w:rsidR="00D5402A" w:rsidRPr="00CE0B90" w:rsidRDefault="00AD3A23" w:rsidP="00AD3A23">
      <w:pPr>
        <w:pStyle w:val="ListParagraph"/>
        <w:ind w:left="360"/>
        <w:jc w:val="both"/>
        <w:rPr>
          <w:sz w:val="22"/>
          <w:szCs w:val="22"/>
          <w:lang w:val="en-GB"/>
        </w:rPr>
      </w:pPr>
      <w:r w:rsidRPr="00C264C6">
        <w:rPr>
          <w:sz w:val="22"/>
          <w:szCs w:val="22"/>
          <w:lang w:val="en-GB"/>
        </w:rPr>
        <w:t xml:space="preserve">The list including information </w:t>
      </w:r>
      <w:proofErr w:type="gramStart"/>
      <w:r w:rsidRPr="00C264C6">
        <w:rPr>
          <w:sz w:val="22"/>
          <w:szCs w:val="22"/>
          <w:lang w:val="en-GB"/>
        </w:rPr>
        <w:t>with regard to</w:t>
      </w:r>
      <w:proofErr w:type="gramEnd"/>
      <w:r w:rsidRPr="00C264C6">
        <w:rPr>
          <w:sz w:val="22"/>
          <w:szCs w:val="22"/>
          <w:lang w:val="en-GB"/>
        </w:rPr>
        <w:t xml:space="preserve"> the name, the locality of residence, the professional qualification, the capacity as shareholder, fiscal record and criminal record, the independence </w:t>
      </w:r>
      <w:r w:rsidRPr="00C264C6">
        <w:rPr>
          <w:sz w:val="22"/>
          <w:szCs w:val="22"/>
          <w:lang w:val="en-GB"/>
        </w:rPr>
        <w:lastRenderedPageBreak/>
        <w:t>questionnaire and the CV will be published on the webpage of the Company and shall be daily updated on the basis of received proposals</w:t>
      </w:r>
      <w:r w:rsidR="006B307A">
        <w:rPr>
          <w:sz w:val="22"/>
          <w:szCs w:val="22"/>
          <w:lang w:val="en-GB"/>
        </w:rPr>
        <w:t xml:space="preserve"> </w:t>
      </w:r>
      <w:r w:rsidR="00D5402A" w:rsidRPr="00CE0B90">
        <w:rPr>
          <w:rStyle w:val="FootnoteReference"/>
          <w:sz w:val="22"/>
          <w:szCs w:val="22"/>
          <w:lang w:val="en-GB"/>
        </w:rPr>
        <w:footnoteReference w:id="1"/>
      </w:r>
      <w:r w:rsidR="00D5402A" w:rsidRPr="00CE0B90">
        <w:rPr>
          <w:sz w:val="22"/>
          <w:szCs w:val="22"/>
          <w:lang w:val="en-GB"/>
        </w:rPr>
        <w:t>.</w:t>
      </w:r>
      <w:r w:rsidR="00D5402A" w:rsidRPr="00CE0B90">
        <w:rPr>
          <w:rFonts w:eastAsiaTheme="minorHAnsi"/>
          <w:sz w:val="22"/>
          <w:szCs w:val="22"/>
        </w:rPr>
        <w:t xml:space="preserve"> </w:t>
      </w:r>
      <w:r w:rsidR="00D5402A" w:rsidRPr="00CE0B90">
        <w:rPr>
          <w:sz w:val="22"/>
          <w:szCs w:val="22"/>
          <w:lang w:val="en-GB"/>
        </w:rPr>
        <w:t xml:space="preserve"> </w:t>
      </w:r>
    </w:p>
    <w:p w14:paraId="640907EB" w14:textId="77777777" w:rsidR="00D5402A" w:rsidRPr="00CE0B90" w:rsidRDefault="00D5402A" w:rsidP="00D5402A">
      <w:pPr>
        <w:pStyle w:val="ListParagraph"/>
        <w:ind w:left="450"/>
        <w:contextualSpacing w:val="0"/>
        <w:jc w:val="both"/>
        <w:rPr>
          <w:sz w:val="22"/>
          <w:szCs w:val="22"/>
          <w:lang w:val="en-GB"/>
        </w:rPr>
      </w:pPr>
    </w:p>
    <w:p w14:paraId="0B949ED0" w14:textId="77777777" w:rsidR="001E153E" w:rsidRPr="00C264C6" w:rsidRDefault="001E153E" w:rsidP="001E153E">
      <w:pPr>
        <w:pStyle w:val="ListParagraph"/>
        <w:numPr>
          <w:ilvl w:val="0"/>
          <w:numId w:val="14"/>
        </w:numPr>
        <w:contextualSpacing w:val="0"/>
        <w:jc w:val="both"/>
        <w:rPr>
          <w:sz w:val="22"/>
          <w:szCs w:val="22"/>
          <w:lang w:val="en-GB"/>
        </w:rPr>
      </w:pPr>
      <w:r w:rsidRPr="00C264C6">
        <w:rPr>
          <w:sz w:val="22"/>
          <w:szCs w:val="22"/>
          <w:lang w:val="en-GB"/>
        </w:rPr>
        <w:t>The appointment of a member of the Board of Nominees following the expiration of the mandate of Mr. Julian Healy on 5 April 2021; the mandate of the new member is valid for a period of three (3) years and shall produce its effects starting with the acceptance date (</w:t>
      </w:r>
      <w:r w:rsidRPr="00C264C6">
        <w:rPr>
          <w:i/>
          <w:iCs/>
          <w:sz w:val="22"/>
          <w:szCs w:val="22"/>
          <w:lang w:val="en-GB"/>
        </w:rPr>
        <w:t>secret vote</w:t>
      </w:r>
      <w:r w:rsidRPr="00C264C6">
        <w:rPr>
          <w:sz w:val="22"/>
          <w:szCs w:val="22"/>
          <w:lang w:val="en-GB"/>
        </w:rPr>
        <w:t>).</w:t>
      </w:r>
    </w:p>
    <w:p w14:paraId="1D7E0BB7" w14:textId="77777777" w:rsidR="00A222FF" w:rsidRPr="00CE0B90" w:rsidRDefault="00A222FF" w:rsidP="00A222FF">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B366CF" w:rsidRPr="00CE0B90" w14:paraId="342FE2B9" w14:textId="77777777" w:rsidTr="00D86680">
        <w:trPr>
          <w:trHeight w:val="300"/>
        </w:trPr>
        <w:tc>
          <w:tcPr>
            <w:tcW w:w="1383" w:type="dxa"/>
            <w:tcBorders>
              <w:top w:val="single" w:sz="4" w:space="0" w:color="auto"/>
              <w:left w:val="single" w:sz="4" w:space="0" w:color="auto"/>
              <w:bottom w:val="single" w:sz="4" w:space="0" w:color="auto"/>
              <w:right w:val="single" w:sz="4" w:space="0" w:color="auto"/>
            </w:tcBorders>
          </w:tcPr>
          <w:p w14:paraId="70D98347" w14:textId="77777777" w:rsidR="00B366CF" w:rsidRPr="00CE0B90" w:rsidRDefault="00B366CF" w:rsidP="00D86680">
            <w:pPr>
              <w:spacing w:line="256" w:lineRule="auto"/>
              <w:jc w:val="both"/>
              <w:rPr>
                <w:color w:val="000000"/>
                <w:sz w:val="22"/>
                <w:szCs w:val="22"/>
                <w:lang w:val="en-GB"/>
              </w:rPr>
            </w:pPr>
          </w:p>
          <w:p w14:paraId="638E2052"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E7AC86C"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2767C0E3"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25F7C49"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ABSTENTION</w:t>
            </w:r>
          </w:p>
        </w:tc>
      </w:tr>
      <w:tr w:rsidR="00B366CF" w:rsidRPr="00CE0B90" w14:paraId="0784F79D"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2C19A3C2"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6EAC0711"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5897FCDA"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9CC23C4" w14:textId="77777777" w:rsidR="00B366CF" w:rsidRPr="00CE0B90" w:rsidRDefault="00B366CF" w:rsidP="00D86680">
            <w:pPr>
              <w:spacing w:line="256" w:lineRule="auto"/>
              <w:jc w:val="both"/>
              <w:rPr>
                <w:color w:val="000000"/>
                <w:sz w:val="22"/>
                <w:szCs w:val="22"/>
                <w:lang w:val="en-GB"/>
              </w:rPr>
            </w:pPr>
            <w:r w:rsidRPr="00CE0B90">
              <w:rPr>
                <w:color w:val="000000"/>
                <w:sz w:val="22"/>
                <w:szCs w:val="22"/>
                <w:lang w:val="en-GB"/>
              </w:rPr>
              <w:t> </w:t>
            </w:r>
          </w:p>
        </w:tc>
      </w:tr>
      <w:tr w:rsidR="00B366CF" w:rsidRPr="00CE0B90" w14:paraId="7688A8BD"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131BFA9C"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369EB78" w14:textId="77777777" w:rsidR="00B366CF" w:rsidRPr="00CE0B90" w:rsidRDefault="00B366CF"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17B284C" w14:textId="77777777" w:rsidR="00B366CF" w:rsidRPr="00CE0B90" w:rsidRDefault="00B366CF"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CC5ACF2" w14:textId="77777777" w:rsidR="00B366CF" w:rsidRPr="00CE0B90" w:rsidRDefault="00B366CF" w:rsidP="00D86680">
            <w:pPr>
              <w:spacing w:line="256" w:lineRule="auto"/>
              <w:jc w:val="both"/>
              <w:rPr>
                <w:color w:val="000000"/>
                <w:sz w:val="22"/>
                <w:szCs w:val="22"/>
                <w:lang w:val="en-GB"/>
              </w:rPr>
            </w:pPr>
          </w:p>
        </w:tc>
      </w:tr>
      <w:tr w:rsidR="00B366CF" w:rsidRPr="00CE0B90" w14:paraId="71C36E41"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73BE4488" w14:textId="77777777" w:rsidR="00B366CF" w:rsidRPr="00CE0B90" w:rsidRDefault="00B366CF" w:rsidP="00D86680">
            <w:pPr>
              <w:numPr>
                <w:ilvl w:val="0"/>
                <w:numId w:val="15"/>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5580892" w14:textId="77777777" w:rsidR="00B366CF" w:rsidRPr="00CE0B90" w:rsidRDefault="00B366CF"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D4DA9EB" w14:textId="77777777" w:rsidR="00B366CF" w:rsidRPr="00CE0B90" w:rsidRDefault="00B366CF"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77C9741" w14:textId="77777777" w:rsidR="00B366CF" w:rsidRPr="00CE0B90" w:rsidRDefault="00B366CF" w:rsidP="00D86680">
            <w:pPr>
              <w:spacing w:line="256" w:lineRule="auto"/>
              <w:jc w:val="both"/>
              <w:rPr>
                <w:color w:val="000000"/>
                <w:sz w:val="22"/>
                <w:szCs w:val="22"/>
                <w:lang w:val="en-GB"/>
              </w:rPr>
            </w:pPr>
          </w:p>
        </w:tc>
      </w:tr>
    </w:tbl>
    <w:p w14:paraId="2496150E" w14:textId="4A1F0535" w:rsidR="00A222FF" w:rsidRPr="00CE0B90" w:rsidRDefault="00A222FF" w:rsidP="00A222FF">
      <w:pPr>
        <w:pStyle w:val="ListParagraph"/>
        <w:ind w:left="450"/>
        <w:contextualSpacing w:val="0"/>
        <w:jc w:val="both"/>
        <w:rPr>
          <w:sz w:val="22"/>
          <w:szCs w:val="22"/>
          <w:lang w:val="en-GB"/>
        </w:rPr>
      </w:pPr>
    </w:p>
    <w:p w14:paraId="511C08E6" w14:textId="69DAB6EA" w:rsidR="00681650" w:rsidRPr="00CE0B90" w:rsidRDefault="00681650" w:rsidP="00681650">
      <w:pPr>
        <w:pStyle w:val="ListParagraph"/>
        <w:ind w:left="851"/>
        <w:jc w:val="both"/>
        <w:rPr>
          <w:i/>
          <w:iCs/>
          <w:sz w:val="22"/>
          <w:szCs w:val="22"/>
          <w:lang w:val="ro-RO" w:eastAsia="ro-RO"/>
        </w:rPr>
      </w:pPr>
      <w:r w:rsidRPr="00C72350">
        <w:rPr>
          <w:i/>
          <w:iCs/>
          <w:sz w:val="22"/>
          <w:szCs w:val="22"/>
          <w:lang w:val="ro-RO" w:eastAsia="ro-RO"/>
        </w:rPr>
        <w:t xml:space="preserve">Note: Please vote </w:t>
      </w:r>
      <w:r w:rsidRPr="00C72350">
        <w:rPr>
          <w:i/>
          <w:iCs/>
          <w:sz w:val="22"/>
          <w:szCs w:val="22"/>
          <w:lang w:val="en-GB" w:eastAsia="ro-RO"/>
        </w:rPr>
        <w:t xml:space="preserve">„FOR” for just one candidate. Voting „FOR” for more than one candidate will lead to the annulment of the ballot paper according to the </w:t>
      </w:r>
      <w:r w:rsidRPr="00C72350">
        <w:rPr>
          <w:i/>
          <w:iCs/>
          <w:sz w:val="22"/>
          <w:szCs w:val="22"/>
          <w:lang w:val="en-GB"/>
        </w:rPr>
        <w:t xml:space="preserve">Procedure regarding the organization and holding of General Meetings of Shareholders, available starting </w:t>
      </w:r>
      <w:r w:rsidR="004D2103" w:rsidRPr="00C72350">
        <w:rPr>
          <w:i/>
          <w:iCs/>
          <w:sz w:val="22"/>
          <w:szCs w:val="22"/>
          <w:lang w:val="en-GB"/>
        </w:rPr>
        <w:t xml:space="preserve">4 February 2021 </w:t>
      </w:r>
      <w:r w:rsidRPr="00C72350">
        <w:rPr>
          <w:i/>
          <w:iCs/>
          <w:sz w:val="22"/>
          <w:szCs w:val="22"/>
          <w:lang w:val="en-GB"/>
        </w:rPr>
        <w:t>on the Company’s website</w:t>
      </w:r>
      <w:r w:rsidRPr="00C72350">
        <w:rPr>
          <w:i/>
          <w:iCs/>
          <w:sz w:val="22"/>
          <w:szCs w:val="22"/>
          <w:lang w:val="ro-RO" w:eastAsia="ro-RO"/>
        </w:rPr>
        <w:t>.</w:t>
      </w:r>
    </w:p>
    <w:p w14:paraId="2317A250" w14:textId="1FEE011E" w:rsidR="00681650" w:rsidRPr="00CE0B90" w:rsidRDefault="00681650" w:rsidP="00A222FF">
      <w:pPr>
        <w:pStyle w:val="ListParagraph"/>
        <w:ind w:left="450"/>
        <w:contextualSpacing w:val="0"/>
        <w:jc w:val="both"/>
        <w:rPr>
          <w:sz w:val="22"/>
          <w:szCs w:val="22"/>
          <w:lang w:val="en-GB"/>
        </w:rPr>
      </w:pPr>
    </w:p>
    <w:p w14:paraId="4FD339A0" w14:textId="77777777" w:rsidR="008D185A" w:rsidRPr="00C264C6" w:rsidRDefault="008D185A" w:rsidP="008D185A">
      <w:pPr>
        <w:pStyle w:val="ListParagraph"/>
        <w:numPr>
          <w:ilvl w:val="0"/>
          <w:numId w:val="14"/>
        </w:numPr>
        <w:contextualSpacing w:val="0"/>
        <w:jc w:val="both"/>
        <w:rPr>
          <w:sz w:val="22"/>
          <w:szCs w:val="22"/>
          <w:lang w:val="en-GB"/>
        </w:rPr>
      </w:pPr>
      <w:r w:rsidRPr="00C264C6">
        <w:rPr>
          <w:sz w:val="22"/>
          <w:szCs w:val="22"/>
          <w:lang w:val="en-GB"/>
        </w:rPr>
        <w:t xml:space="preserve">The appointment of a member of the Board of Nominees following the expiration of the mandate of Mr. </w:t>
      </w:r>
      <w:hyperlink r:id="rId11" w:tgtFrame="_blank" w:tooltip="Dl. Piotr Rymaszewski_CV_FP website_decembrie 2019.pdf (Dl. Piotr Rymaszewski_CV_FP..." w:history="1">
        <w:r w:rsidRPr="00C264C6">
          <w:rPr>
            <w:sz w:val="22"/>
            <w:szCs w:val="22"/>
            <w:lang w:val="en-GB"/>
          </w:rPr>
          <w:t xml:space="preserve">Piotr </w:t>
        </w:r>
        <w:proofErr w:type="spellStart"/>
        <w:r w:rsidRPr="00C264C6">
          <w:rPr>
            <w:sz w:val="22"/>
            <w:szCs w:val="22"/>
            <w:lang w:val="en-GB"/>
          </w:rPr>
          <w:t>Rymaszewski</w:t>
        </w:r>
        <w:proofErr w:type="spellEnd"/>
      </w:hyperlink>
      <w:r w:rsidRPr="00C264C6">
        <w:rPr>
          <w:sz w:val="22"/>
          <w:szCs w:val="22"/>
          <w:lang w:val="en-GB"/>
        </w:rPr>
        <w:t xml:space="preserve"> on 5 April 2021; the mandate of the new member is valid for a period of three (3) years and shall produce its effects starting with the acceptance date </w:t>
      </w:r>
      <w:r w:rsidRPr="00C264C6">
        <w:rPr>
          <w:i/>
          <w:iCs/>
          <w:sz w:val="22"/>
          <w:szCs w:val="22"/>
          <w:lang w:val="en-GB"/>
        </w:rPr>
        <w:t>(secret vote).</w:t>
      </w:r>
    </w:p>
    <w:p w14:paraId="6693739F" w14:textId="77777777" w:rsidR="001A3B35" w:rsidRPr="00CE0B90" w:rsidRDefault="001A3B35" w:rsidP="001A3B35">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A3B35" w:rsidRPr="00CE0B90" w14:paraId="7E0707E2" w14:textId="77777777" w:rsidTr="00D86680">
        <w:trPr>
          <w:trHeight w:val="300"/>
        </w:trPr>
        <w:tc>
          <w:tcPr>
            <w:tcW w:w="1383" w:type="dxa"/>
            <w:tcBorders>
              <w:top w:val="single" w:sz="4" w:space="0" w:color="auto"/>
              <w:left w:val="single" w:sz="4" w:space="0" w:color="auto"/>
              <w:bottom w:val="single" w:sz="4" w:space="0" w:color="auto"/>
              <w:right w:val="single" w:sz="4" w:space="0" w:color="auto"/>
            </w:tcBorders>
          </w:tcPr>
          <w:p w14:paraId="41C7805D" w14:textId="77777777" w:rsidR="001A3B35" w:rsidRPr="00CE0B90" w:rsidRDefault="001A3B35" w:rsidP="00D86680">
            <w:pPr>
              <w:spacing w:line="256" w:lineRule="auto"/>
              <w:jc w:val="both"/>
              <w:rPr>
                <w:color w:val="000000"/>
                <w:sz w:val="22"/>
                <w:szCs w:val="22"/>
                <w:lang w:val="en-GB"/>
              </w:rPr>
            </w:pPr>
          </w:p>
          <w:p w14:paraId="1D945551"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E99BC9F"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AE60271"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74F88B5B"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ABSTENTION</w:t>
            </w:r>
          </w:p>
        </w:tc>
      </w:tr>
      <w:tr w:rsidR="001A3B35" w:rsidRPr="00CE0B90" w14:paraId="7F41736C"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6EC6639B"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BE830E9"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5A94160"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693DB479" w14:textId="77777777" w:rsidR="001A3B35" w:rsidRPr="00CE0B90" w:rsidRDefault="001A3B35" w:rsidP="00D86680">
            <w:pPr>
              <w:spacing w:line="256" w:lineRule="auto"/>
              <w:jc w:val="both"/>
              <w:rPr>
                <w:color w:val="000000"/>
                <w:sz w:val="22"/>
                <w:szCs w:val="22"/>
                <w:lang w:val="en-GB"/>
              </w:rPr>
            </w:pPr>
            <w:r w:rsidRPr="00CE0B90">
              <w:rPr>
                <w:color w:val="000000"/>
                <w:sz w:val="22"/>
                <w:szCs w:val="22"/>
                <w:lang w:val="en-GB"/>
              </w:rPr>
              <w:t> </w:t>
            </w:r>
          </w:p>
        </w:tc>
      </w:tr>
      <w:tr w:rsidR="001A3B35" w:rsidRPr="00CE0B90" w14:paraId="308BEE5A"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0CF604E7"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526BF66" w14:textId="77777777" w:rsidR="001A3B35" w:rsidRPr="00CE0B90" w:rsidRDefault="001A3B35"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A898FB6" w14:textId="77777777" w:rsidR="001A3B35" w:rsidRPr="00CE0B90" w:rsidRDefault="001A3B35"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A5B02ED" w14:textId="77777777" w:rsidR="001A3B35" w:rsidRPr="00CE0B90" w:rsidRDefault="001A3B35" w:rsidP="00D86680">
            <w:pPr>
              <w:spacing w:line="256" w:lineRule="auto"/>
              <w:jc w:val="both"/>
              <w:rPr>
                <w:color w:val="000000"/>
                <w:sz w:val="22"/>
                <w:szCs w:val="22"/>
                <w:lang w:val="en-GB"/>
              </w:rPr>
            </w:pPr>
          </w:p>
        </w:tc>
      </w:tr>
      <w:tr w:rsidR="001A3B35" w:rsidRPr="00CE0B90" w14:paraId="7381C969" w14:textId="77777777" w:rsidTr="00D86680">
        <w:trPr>
          <w:trHeight w:val="300"/>
        </w:trPr>
        <w:tc>
          <w:tcPr>
            <w:tcW w:w="1383" w:type="dxa"/>
            <w:tcBorders>
              <w:top w:val="nil"/>
              <w:left w:val="single" w:sz="4" w:space="0" w:color="auto"/>
              <w:bottom w:val="single" w:sz="4" w:space="0" w:color="auto"/>
              <w:right w:val="single" w:sz="4" w:space="0" w:color="auto"/>
            </w:tcBorders>
            <w:hideMark/>
          </w:tcPr>
          <w:p w14:paraId="0343CBA4" w14:textId="77777777" w:rsidR="001A3B35" w:rsidRPr="00CE0B90" w:rsidRDefault="001A3B35" w:rsidP="00D86680">
            <w:pPr>
              <w:numPr>
                <w:ilvl w:val="0"/>
                <w:numId w:val="16"/>
              </w:numPr>
              <w:spacing w:line="256" w:lineRule="auto"/>
              <w:jc w:val="both"/>
              <w:rPr>
                <w:sz w:val="22"/>
                <w:szCs w:val="22"/>
                <w:lang w:val="ro-RO"/>
              </w:rPr>
            </w:pPr>
            <w:r w:rsidRPr="00CE0B90">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AE7F6FE" w14:textId="77777777" w:rsidR="001A3B35" w:rsidRPr="00CE0B90" w:rsidRDefault="001A3B35" w:rsidP="00D8668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FFB52C2" w14:textId="77777777" w:rsidR="001A3B35" w:rsidRPr="00CE0B90" w:rsidRDefault="001A3B35" w:rsidP="00D86680">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7A296D9" w14:textId="77777777" w:rsidR="001A3B35" w:rsidRPr="00CE0B90" w:rsidRDefault="001A3B35" w:rsidP="00D86680">
            <w:pPr>
              <w:spacing w:line="256" w:lineRule="auto"/>
              <w:jc w:val="both"/>
              <w:rPr>
                <w:color w:val="000000"/>
                <w:sz w:val="22"/>
                <w:szCs w:val="22"/>
                <w:lang w:val="en-GB"/>
              </w:rPr>
            </w:pPr>
          </w:p>
        </w:tc>
      </w:tr>
    </w:tbl>
    <w:p w14:paraId="5518C564" w14:textId="77777777" w:rsidR="001A3B35" w:rsidRPr="00CE0B90" w:rsidRDefault="001A3B35" w:rsidP="001A3B35">
      <w:pPr>
        <w:pStyle w:val="ListParagraph"/>
        <w:ind w:left="360"/>
        <w:jc w:val="both"/>
        <w:rPr>
          <w:sz w:val="22"/>
          <w:szCs w:val="22"/>
          <w:lang w:val="en-GB"/>
        </w:rPr>
      </w:pPr>
    </w:p>
    <w:p w14:paraId="568270F6" w14:textId="223F0113" w:rsidR="009E3D34" w:rsidRPr="00CE0B90" w:rsidRDefault="009E3D34" w:rsidP="009E3D34">
      <w:pPr>
        <w:pStyle w:val="ListParagraph"/>
        <w:ind w:left="851"/>
        <w:jc w:val="both"/>
        <w:rPr>
          <w:i/>
          <w:iCs/>
          <w:sz w:val="22"/>
          <w:szCs w:val="22"/>
          <w:lang w:val="ro-RO" w:eastAsia="ro-RO"/>
        </w:rPr>
      </w:pPr>
      <w:r w:rsidRPr="00C72350">
        <w:rPr>
          <w:i/>
          <w:iCs/>
          <w:sz w:val="22"/>
          <w:szCs w:val="22"/>
          <w:lang w:val="ro-RO" w:eastAsia="ro-RO"/>
        </w:rPr>
        <w:t xml:space="preserve">Note: Please vote </w:t>
      </w:r>
      <w:r w:rsidRPr="00C72350">
        <w:rPr>
          <w:i/>
          <w:iCs/>
          <w:sz w:val="22"/>
          <w:szCs w:val="22"/>
          <w:lang w:val="en-GB" w:eastAsia="ro-RO"/>
        </w:rPr>
        <w:t xml:space="preserve">„FOR” for just one candidate. Voting „FOR” for more than one candidate will lead to the annulment of the ballot paper according to the </w:t>
      </w:r>
      <w:r w:rsidRPr="00C72350">
        <w:rPr>
          <w:i/>
          <w:iCs/>
          <w:sz w:val="22"/>
          <w:szCs w:val="22"/>
          <w:lang w:val="en-GB"/>
        </w:rPr>
        <w:t xml:space="preserve">Procedure regarding the organization and holding of General Meetings of Shareholders, available starting with </w:t>
      </w:r>
      <w:r w:rsidR="007F1E46" w:rsidRPr="00C72350">
        <w:rPr>
          <w:i/>
          <w:iCs/>
          <w:sz w:val="22"/>
          <w:szCs w:val="22"/>
          <w:lang w:val="en-GB"/>
        </w:rPr>
        <w:t>4 February 2021</w:t>
      </w:r>
      <w:r w:rsidRPr="00C72350">
        <w:rPr>
          <w:i/>
          <w:iCs/>
          <w:sz w:val="22"/>
          <w:szCs w:val="22"/>
          <w:lang w:val="en-GB"/>
        </w:rPr>
        <w:t xml:space="preserve"> on the Company’s website</w:t>
      </w:r>
      <w:r w:rsidRPr="00C72350">
        <w:rPr>
          <w:i/>
          <w:iCs/>
          <w:sz w:val="22"/>
          <w:szCs w:val="22"/>
          <w:lang w:val="ro-RO" w:eastAsia="ro-RO"/>
        </w:rPr>
        <w:t>.</w:t>
      </w:r>
    </w:p>
    <w:p w14:paraId="005828A6" w14:textId="77777777" w:rsidR="00681650" w:rsidRPr="00CE0B90" w:rsidRDefault="00681650" w:rsidP="00A222FF">
      <w:pPr>
        <w:pStyle w:val="ListParagraph"/>
        <w:ind w:left="450"/>
        <w:contextualSpacing w:val="0"/>
        <w:jc w:val="both"/>
        <w:rPr>
          <w:sz w:val="22"/>
          <w:szCs w:val="22"/>
          <w:lang w:val="en-GB"/>
        </w:rPr>
      </w:pPr>
    </w:p>
    <w:p w14:paraId="79FBCC7E" w14:textId="77777777" w:rsidR="00F43AE2" w:rsidRPr="00C264C6" w:rsidRDefault="00F43AE2" w:rsidP="00F43AE2">
      <w:pPr>
        <w:pStyle w:val="ListParagraph"/>
        <w:numPr>
          <w:ilvl w:val="0"/>
          <w:numId w:val="6"/>
        </w:numPr>
        <w:ind w:left="360"/>
        <w:contextualSpacing w:val="0"/>
        <w:jc w:val="both"/>
        <w:rPr>
          <w:sz w:val="22"/>
          <w:szCs w:val="22"/>
          <w:lang w:val="en-GB"/>
        </w:rPr>
      </w:pPr>
      <w:r w:rsidRPr="00C264C6">
        <w:rPr>
          <w:sz w:val="22"/>
          <w:szCs w:val="22"/>
          <w:lang w:val="en-GB"/>
        </w:rPr>
        <w:t>For item 2 on the agenda, respectively</w:t>
      </w:r>
      <w:r>
        <w:rPr>
          <w:sz w:val="22"/>
          <w:szCs w:val="22"/>
          <w:lang w:val="en-GB"/>
        </w:rPr>
        <w:t>,</w:t>
      </w:r>
      <w:r w:rsidRPr="00C264C6">
        <w:rPr>
          <w:b/>
          <w:bCs/>
          <w:sz w:val="22"/>
          <w:szCs w:val="22"/>
          <w:lang w:val="en-GB"/>
        </w:rPr>
        <w:t xml:space="preserve"> </w:t>
      </w:r>
      <w:r w:rsidRPr="00CE0FBD">
        <w:rPr>
          <w:sz w:val="22"/>
          <w:szCs w:val="22"/>
          <w:lang w:val="en-GB"/>
        </w:rPr>
        <w:t>the approval of:</w:t>
      </w:r>
    </w:p>
    <w:p w14:paraId="4BE10744" w14:textId="77777777" w:rsidR="00F43AE2" w:rsidRPr="00C264C6" w:rsidRDefault="00F43AE2" w:rsidP="00F43AE2">
      <w:pPr>
        <w:jc w:val="both"/>
        <w:rPr>
          <w:sz w:val="22"/>
          <w:szCs w:val="22"/>
          <w:lang w:val="en-GB"/>
        </w:rPr>
      </w:pPr>
    </w:p>
    <w:p w14:paraId="12E0A189" w14:textId="77777777" w:rsidR="00F43AE2" w:rsidRPr="00C264C6" w:rsidRDefault="00F43AE2" w:rsidP="00F43AE2">
      <w:pPr>
        <w:pStyle w:val="ListParagraph"/>
        <w:numPr>
          <w:ilvl w:val="0"/>
          <w:numId w:val="17"/>
        </w:numPr>
        <w:contextualSpacing w:val="0"/>
        <w:jc w:val="both"/>
        <w:rPr>
          <w:sz w:val="22"/>
          <w:szCs w:val="22"/>
          <w:lang w:val="en-GB"/>
        </w:rPr>
      </w:pPr>
      <w:r w:rsidRPr="00C264C6">
        <w:rPr>
          <w:b/>
          <w:bCs/>
          <w:sz w:val="22"/>
          <w:szCs w:val="22"/>
          <w:lang w:val="en-GB"/>
        </w:rPr>
        <w:t>The date of 12 April 2021</w:t>
      </w:r>
      <w:r w:rsidRPr="00C264C6">
        <w:rPr>
          <w:sz w:val="22"/>
          <w:szCs w:val="22"/>
          <w:lang w:val="en-GB"/>
        </w:rPr>
        <w:t xml:space="preserve"> as the </w:t>
      </w:r>
      <w:r w:rsidRPr="00C264C6">
        <w:rPr>
          <w:b/>
          <w:bCs/>
          <w:i/>
          <w:iCs/>
          <w:sz w:val="22"/>
          <w:szCs w:val="22"/>
          <w:lang w:val="en-GB"/>
        </w:rPr>
        <w:t>Ex – Date</w:t>
      </w:r>
      <w:r w:rsidRPr="00C264C6">
        <w:rPr>
          <w:sz w:val="22"/>
          <w:szCs w:val="22"/>
          <w:lang w:val="en-GB"/>
        </w:rPr>
        <w:t>, in accordance with Article 176 paragraph (1) of Regulation no. 5/2018, computed with the provisions of Article 2 paragraph (2) letter (l) of Regulation no. 5/2018; and of</w:t>
      </w:r>
    </w:p>
    <w:p w14:paraId="4EA1B27A" w14:textId="77777777" w:rsidR="00F43AE2" w:rsidRPr="00C264C6" w:rsidRDefault="00F43AE2" w:rsidP="00F43AE2">
      <w:pPr>
        <w:pStyle w:val="ListParagraph"/>
        <w:jc w:val="both"/>
        <w:rPr>
          <w:b/>
          <w:bCs/>
          <w:sz w:val="22"/>
          <w:szCs w:val="22"/>
          <w:lang w:val="en-GB"/>
        </w:rPr>
      </w:pPr>
    </w:p>
    <w:p w14:paraId="2C48C485" w14:textId="77777777" w:rsidR="00F43AE2" w:rsidRDefault="00F43AE2" w:rsidP="00F43AE2">
      <w:pPr>
        <w:pStyle w:val="ListParagraph"/>
        <w:jc w:val="both"/>
        <w:rPr>
          <w:sz w:val="22"/>
          <w:szCs w:val="22"/>
          <w:lang w:val="en-GB"/>
        </w:rPr>
      </w:pPr>
      <w:r w:rsidRPr="00C264C6">
        <w:rPr>
          <w:b/>
          <w:bCs/>
          <w:sz w:val="22"/>
          <w:szCs w:val="22"/>
          <w:lang w:val="en-GB"/>
        </w:rPr>
        <w:t>The date of 13 April 2021</w:t>
      </w:r>
      <w:r w:rsidRPr="00C264C6">
        <w:rPr>
          <w:sz w:val="22"/>
          <w:szCs w:val="22"/>
          <w:lang w:val="en-GB"/>
        </w:rPr>
        <w:t xml:space="preserve"> as the </w:t>
      </w:r>
      <w:r w:rsidRPr="00C264C6">
        <w:rPr>
          <w:b/>
          <w:bCs/>
          <w:sz w:val="22"/>
          <w:szCs w:val="22"/>
          <w:lang w:val="en-GB"/>
        </w:rPr>
        <w:t>Registration Date</w:t>
      </w:r>
      <w:r w:rsidRPr="00C264C6">
        <w:rPr>
          <w:sz w:val="22"/>
          <w:szCs w:val="22"/>
          <w:lang w:val="en-GB"/>
        </w:rPr>
        <w:t xml:space="preserve">, in accordance with Article 176 paragraph (1) of Regulation no. 5/2018, computed with the provisions of Article 86 paragraph (1) of Issuers’ Law. </w:t>
      </w:r>
    </w:p>
    <w:p w14:paraId="7EA7DFC1" w14:textId="77777777" w:rsidR="00F43AE2" w:rsidRPr="00C264C6" w:rsidRDefault="00F43AE2" w:rsidP="00F43AE2">
      <w:pPr>
        <w:pStyle w:val="ListParagraph"/>
        <w:jc w:val="both"/>
        <w:rPr>
          <w:sz w:val="22"/>
          <w:szCs w:val="22"/>
          <w:lang w:val="en-GB"/>
        </w:rPr>
      </w:pPr>
    </w:p>
    <w:p w14:paraId="093FED39" w14:textId="77777777" w:rsidR="00F43AE2" w:rsidRPr="00C264C6" w:rsidRDefault="00F43AE2" w:rsidP="00F43AE2">
      <w:pPr>
        <w:pStyle w:val="ListParagraph"/>
        <w:jc w:val="both"/>
        <w:rPr>
          <w:sz w:val="22"/>
          <w:szCs w:val="22"/>
          <w:lang w:val="en-GB"/>
        </w:rPr>
      </w:pPr>
      <w:r w:rsidRPr="00C264C6">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747C4BCA" w14:textId="77777777" w:rsidR="00F43AE2" w:rsidRPr="00C264C6" w:rsidRDefault="00F43AE2" w:rsidP="00F43AE2">
      <w:pPr>
        <w:pStyle w:val="ListParagraph"/>
        <w:ind w:left="450"/>
        <w:jc w:val="both"/>
        <w:rPr>
          <w:sz w:val="22"/>
          <w:szCs w:val="22"/>
          <w:lang w:val="en-GB"/>
        </w:rPr>
      </w:pPr>
    </w:p>
    <w:p w14:paraId="5F748B67" w14:textId="77777777" w:rsidR="00F43AE2" w:rsidRPr="00C264C6" w:rsidRDefault="00F43AE2" w:rsidP="00F43AE2">
      <w:pPr>
        <w:pStyle w:val="ListParagraph"/>
        <w:numPr>
          <w:ilvl w:val="0"/>
          <w:numId w:val="17"/>
        </w:numPr>
        <w:contextualSpacing w:val="0"/>
        <w:jc w:val="both"/>
        <w:rPr>
          <w:color w:val="1F497D"/>
          <w:sz w:val="22"/>
          <w:szCs w:val="22"/>
          <w:lang w:val="en-GB"/>
        </w:rPr>
      </w:pPr>
      <w:r w:rsidRPr="00C264C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A862A23" w14:textId="77777777" w:rsidR="00A222FF" w:rsidRPr="00CE0B90"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E0B90" w14:paraId="2867339A"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55D6" w14:textId="77777777" w:rsidR="00A222FF" w:rsidRPr="00CE0B90" w:rsidRDefault="00A222FF" w:rsidP="00B42AF7">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E8B369" w14:textId="77777777" w:rsidR="00A222FF" w:rsidRPr="00CE0B90" w:rsidRDefault="00A222FF" w:rsidP="00B42AF7">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B376D41" w14:textId="77777777" w:rsidR="00A222FF" w:rsidRPr="00CE0B90" w:rsidRDefault="00A222FF" w:rsidP="00B42AF7">
            <w:pPr>
              <w:jc w:val="both"/>
              <w:rPr>
                <w:color w:val="000000"/>
                <w:sz w:val="22"/>
                <w:szCs w:val="22"/>
                <w:lang w:val="en-GB"/>
              </w:rPr>
            </w:pPr>
            <w:r w:rsidRPr="00CE0B90">
              <w:rPr>
                <w:color w:val="000000"/>
                <w:sz w:val="22"/>
                <w:szCs w:val="22"/>
                <w:lang w:val="en-GB"/>
              </w:rPr>
              <w:t> ABSTENTION</w:t>
            </w:r>
          </w:p>
        </w:tc>
      </w:tr>
      <w:tr w:rsidR="00A222FF" w:rsidRPr="00CE0B90" w14:paraId="5FF4DEE6"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335E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B89B5C"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2CF6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r>
    </w:tbl>
    <w:p w14:paraId="4B63D0E3" w14:textId="77777777" w:rsidR="00A222FF" w:rsidRPr="00CE0B90" w:rsidRDefault="00A222FF" w:rsidP="00F96916">
      <w:pPr>
        <w:jc w:val="both"/>
        <w:rPr>
          <w:i/>
          <w:sz w:val="22"/>
          <w:szCs w:val="22"/>
          <w:lang w:val="en-GB" w:eastAsia="ro-RO"/>
        </w:rPr>
      </w:pPr>
    </w:p>
    <w:p w14:paraId="2E0A1FAA" w14:textId="20ED51B2" w:rsidR="00F96916" w:rsidRPr="00C72350" w:rsidRDefault="00F96916" w:rsidP="00D2472D">
      <w:pPr>
        <w:pStyle w:val="ListParagraph"/>
        <w:ind w:left="360"/>
        <w:jc w:val="both"/>
        <w:rPr>
          <w:i/>
          <w:sz w:val="22"/>
          <w:szCs w:val="22"/>
          <w:lang w:val="en-GB" w:eastAsia="ro-RO"/>
        </w:rPr>
      </w:pPr>
      <w:r w:rsidRPr="00C72350">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6D8C55" w14:textId="77777777" w:rsidR="00F96916" w:rsidRPr="00CE0B90" w:rsidRDefault="00F96916" w:rsidP="00F96916">
      <w:pPr>
        <w:jc w:val="both"/>
        <w:rPr>
          <w:sz w:val="22"/>
          <w:szCs w:val="22"/>
          <w:lang w:val="en-GB"/>
        </w:rPr>
      </w:pPr>
    </w:p>
    <w:p w14:paraId="5433FCB1" w14:textId="4B8B569D" w:rsidR="00E5182C" w:rsidRDefault="00F96916" w:rsidP="00F96916">
      <w:pPr>
        <w:jc w:val="both"/>
        <w:rPr>
          <w:sz w:val="22"/>
          <w:szCs w:val="22"/>
          <w:lang w:val="en-GB"/>
        </w:rPr>
      </w:pPr>
      <w:r w:rsidRPr="00CE0B90">
        <w:rPr>
          <w:sz w:val="22"/>
          <w:szCs w:val="22"/>
          <w:lang w:val="en-GB"/>
        </w:rPr>
        <w:t xml:space="preserve">The deadline for the registration at the Company of the correspondence ballots is </w:t>
      </w:r>
      <w:r w:rsidR="0048662D">
        <w:rPr>
          <w:sz w:val="22"/>
          <w:szCs w:val="22"/>
          <w:lang w:val="en-GB" w:eastAsia="ro-RO"/>
        </w:rPr>
        <w:t>22 March 2021</w:t>
      </w:r>
      <w:r w:rsidR="0048662D" w:rsidRPr="00C264C6">
        <w:rPr>
          <w:sz w:val="22"/>
          <w:szCs w:val="22"/>
          <w:lang w:val="en-GB"/>
        </w:rPr>
        <w:t>, 1</w:t>
      </w:r>
      <w:r w:rsidR="0048662D">
        <w:rPr>
          <w:sz w:val="22"/>
          <w:szCs w:val="22"/>
          <w:lang w:val="en-GB"/>
        </w:rPr>
        <w:t>1</w:t>
      </w:r>
      <w:r w:rsidR="0048662D" w:rsidRPr="00C264C6">
        <w:rPr>
          <w:sz w:val="22"/>
          <w:szCs w:val="22"/>
          <w:lang w:val="en-GB"/>
        </w:rPr>
        <w:t xml:space="preserve">:00 </w:t>
      </w:r>
      <w:r w:rsidR="0048662D">
        <w:rPr>
          <w:sz w:val="22"/>
          <w:szCs w:val="22"/>
          <w:lang w:val="en-GB"/>
        </w:rPr>
        <w:t>A</w:t>
      </w:r>
      <w:r w:rsidR="0048662D" w:rsidRPr="00C264C6">
        <w:rPr>
          <w:sz w:val="22"/>
          <w:szCs w:val="22"/>
          <w:lang w:val="en-GB"/>
        </w:rPr>
        <w:t>M (Romanian time)</w:t>
      </w:r>
      <w:r w:rsidR="0048662D">
        <w:rPr>
          <w:sz w:val="22"/>
          <w:szCs w:val="22"/>
          <w:lang w:val="en-GB"/>
        </w:rPr>
        <w:t>.</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We attach to this correspondence ballot original or true copy of the findings certificate issued by the Trade Registry (in Romanian “</w:t>
      </w:r>
      <w:proofErr w:type="spellStart"/>
      <w:r w:rsidRPr="00CE0B90">
        <w:rPr>
          <w:sz w:val="22"/>
          <w:szCs w:val="22"/>
          <w:lang w:val="en-GB"/>
        </w:rPr>
        <w:t>certificat</w:t>
      </w:r>
      <w:proofErr w:type="spellEnd"/>
      <w:r w:rsidRPr="00CE0B90">
        <w:rPr>
          <w:sz w:val="22"/>
          <w:szCs w:val="22"/>
          <w:lang w:val="en-GB"/>
        </w:rPr>
        <w:t xml:space="preserve"> </w:t>
      </w:r>
      <w:proofErr w:type="spellStart"/>
      <w:r w:rsidRPr="00CE0B90">
        <w:rPr>
          <w:sz w:val="22"/>
          <w:szCs w:val="22"/>
          <w:lang w:val="en-GB"/>
        </w:rPr>
        <w:t>constatator</w:t>
      </w:r>
      <w:proofErr w:type="spellEnd"/>
      <w:r w:rsidRPr="00CE0B90">
        <w:rPr>
          <w:sz w:val="22"/>
          <w:szCs w:val="22"/>
          <w:lang w:val="en-GB"/>
        </w:rPr>
        <w:t xml:space="preserve">”)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CE0B90">
        <w:rPr>
          <w:sz w:val="22"/>
          <w:szCs w:val="22"/>
          <w:lang w:val="en-GB"/>
        </w:rPr>
        <w:t>Depozitarul</w:t>
      </w:r>
      <w:proofErr w:type="spellEnd"/>
      <w:r w:rsidRPr="00CE0B90">
        <w:rPr>
          <w:sz w:val="22"/>
          <w:szCs w:val="22"/>
          <w:lang w:val="en-GB"/>
        </w:rPr>
        <w:t xml:space="preserve"> Central SA. </w:t>
      </w:r>
      <w:r w:rsidRPr="00CE0B90">
        <w:rPr>
          <w:sz w:val="22"/>
          <w:szCs w:val="22"/>
          <w:lang w:val="en-GB" w:eastAsia="ro-RO"/>
        </w:rPr>
        <w:t xml:space="preserve">If </w:t>
      </w:r>
      <w:proofErr w:type="spellStart"/>
      <w:r w:rsidRPr="00CE0B90">
        <w:rPr>
          <w:sz w:val="22"/>
          <w:szCs w:val="22"/>
          <w:lang w:val="en-GB" w:eastAsia="ro-RO"/>
        </w:rPr>
        <w:t>Depozitarul</w:t>
      </w:r>
      <w:proofErr w:type="spellEnd"/>
      <w:r w:rsidRPr="00CE0B90">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77777777"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91</w:t>
      </w:r>
      <w:r w:rsidRPr="00C72350">
        <w:rPr>
          <w:sz w:val="22"/>
          <w:szCs w:val="22"/>
          <w:vertAlign w:val="superscript"/>
          <w:lang w:val="en-GB"/>
        </w:rPr>
        <w:t xml:space="preserve">5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7777777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91</w:t>
      </w:r>
      <w:r w:rsidRPr="00C72350">
        <w:rPr>
          <w:sz w:val="22"/>
          <w:szCs w:val="22"/>
          <w:vertAlign w:val="superscript"/>
        </w:rPr>
        <w:t>5</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A99C4" w14:textId="77777777" w:rsidR="008F0425" w:rsidRDefault="008F0425" w:rsidP="00F80374">
      <w:r>
        <w:separator/>
      </w:r>
    </w:p>
  </w:endnote>
  <w:endnote w:type="continuationSeparator" w:id="0">
    <w:p w14:paraId="6C99D7AA" w14:textId="77777777" w:rsidR="008F0425" w:rsidRDefault="008F0425"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410C" w14:textId="77777777" w:rsidR="008F0425" w:rsidRDefault="008F0425" w:rsidP="00F80374">
      <w:r>
        <w:separator/>
      </w:r>
    </w:p>
  </w:footnote>
  <w:footnote w:type="continuationSeparator" w:id="0">
    <w:p w14:paraId="0677667F" w14:textId="77777777" w:rsidR="008F0425" w:rsidRDefault="008F0425" w:rsidP="00F80374">
      <w:r>
        <w:continuationSeparator/>
      </w:r>
    </w:p>
  </w:footnote>
  <w:footnote w:id="1">
    <w:p w14:paraId="0CA311AC" w14:textId="4A75123A" w:rsidR="00D5402A" w:rsidRDefault="00D5402A" w:rsidP="00D5402A">
      <w:pPr>
        <w:pStyle w:val="FootnoteText"/>
        <w:rPr>
          <w:sz w:val="16"/>
          <w:szCs w:val="16"/>
          <w:lang w:val="ro-RO"/>
        </w:rPr>
      </w:pPr>
      <w:r>
        <w:rPr>
          <w:rStyle w:val="FootnoteReference"/>
          <w:sz w:val="16"/>
          <w:szCs w:val="16"/>
        </w:rPr>
        <w:footnoteRef/>
      </w:r>
      <w:r>
        <w:rPr>
          <w:sz w:val="16"/>
          <w:szCs w:val="16"/>
        </w:rPr>
        <w:t xml:space="preserve"> </w:t>
      </w:r>
      <w:r w:rsidR="00C72B82">
        <w:rPr>
          <w:sz w:val="16"/>
          <w:szCs w:val="16"/>
        </w:rPr>
        <w:t>The c</w:t>
      </w:r>
      <w:r>
        <w:rPr>
          <w:sz w:val="16"/>
          <w:szCs w:val="16"/>
        </w:rPr>
        <w:t>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3"/>
  </w:num>
  <w:num w:numId="6">
    <w:abstractNumId w:val="4"/>
  </w:num>
  <w:num w:numId="7">
    <w:abstractNumId w:val="10"/>
  </w:num>
  <w:num w:numId="8">
    <w:abstractNumId w:val="14"/>
  </w:num>
  <w:num w:numId="9">
    <w:abstractNumId w:val="8"/>
  </w:num>
  <w:num w:numId="10">
    <w:abstractNumId w:val="9"/>
  </w:num>
  <w:num w:numId="11">
    <w:abstractNumId w:val="0"/>
  </w:num>
  <w:num w:numId="12">
    <w:abstractNumId w:val="2"/>
  </w:num>
  <w:num w:numId="13">
    <w:abstractNumId w:val="16"/>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209BB"/>
    <w:rsid w:val="00170721"/>
    <w:rsid w:val="001A3B35"/>
    <w:rsid w:val="001D5401"/>
    <w:rsid w:val="001E153E"/>
    <w:rsid w:val="00243CA7"/>
    <w:rsid w:val="00284352"/>
    <w:rsid w:val="002F37C7"/>
    <w:rsid w:val="0033552C"/>
    <w:rsid w:val="00340190"/>
    <w:rsid w:val="00451F5D"/>
    <w:rsid w:val="0048662D"/>
    <w:rsid w:val="004924BD"/>
    <w:rsid w:val="004D2103"/>
    <w:rsid w:val="005D0B2A"/>
    <w:rsid w:val="005F754E"/>
    <w:rsid w:val="00622983"/>
    <w:rsid w:val="00647223"/>
    <w:rsid w:val="00654951"/>
    <w:rsid w:val="00666A94"/>
    <w:rsid w:val="00671A3D"/>
    <w:rsid w:val="00681650"/>
    <w:rsid w:val="006855C9"/>
    <w:rsid w:val="006B307A"/>
    <w:rsid w:val="006F277E"/>
    <w:rsid w:val="00714586"/>
    <w:rsid w:val="00771CFC"/>
    <w:rsid w:val="007875DA"/>
    <w:rsid w:val="007A0385"/>
    <w:rsid w:val="007D1486"/>
    <w:rsid w:val="007F1E46"/>
    <w:rsid w:val="00831DA2"/>
    <w:rsid w:val="00852203"/>
    <w:rsid w:val="008D185A"/>
    <w:rsid w:val="008F0425"/>
    <w:rsid w:val="00904961"/>
    <w:rsid w:val="009E3D34"/>
    <w:rsid w:val="00A222FF"/>
    <w:rsid w:val="00A242AF"/>
    <w:rsid w:val="00AA31C8"/>
    <w:rsid w:val="00AD3A23"/>
    <w:rsid w:val="00B366CF"/>
    <w:rsid w:val="00B55E0A"/>
    <w:rsid w:val="00C019F2"/>
    <w:rsid w:val="00C1275D"/>
    <w:rsid w:val="00C72350"/>
    <w:rsid w:val="00C72B82"/>
    <w:rsid w:val="00CE0B90"/>
    <w:rsid w:val="00D2472D"/>
    <w:rsid w:val="00D32D2B"/>
    <w:rsid w:val="00D5402A"/>
    <w:rsid w:val="00D837C5"/>
    <w:rsid w:val="00DD5CDF"/>
    <w:rsid w:val="00E5182C"/>
    <w:rsid w:val="00E7482D"/>
    <w:rsid w:val="00EB28AA"/>
    <w:rsid w:val="00EC43D6"/>
    <w:rsid w:val="00F43AE2"/>
    <w:rsid w:val="00F6159E"/>
    <w:rsid w:val="00F80374"/>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13</cp:revision>
  <dcterms:created xsi:type="dcterms:W3CDTF">2021-02-03T11:03:00Z</dcterms:created>
  <dcterms:modified xsi:type="dcterms:W3CDTF">2021-02-03T13:14:00Z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