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890B4" w14:textId="77777777" w:rsidR="00B15BEC" w:rsidRPr="004E018B" w:rsidRDefault="00B15BEC" w:rsidP="00B15BEC">
      <w:pPr>
        <w:autoSpaceDE w:val="0"/>
        <w:autoSpaceDN w:val="0"/>
        <w:adjustRightInd w:val="0"/>
        <w:jc w:val="center"/>
        <w:rPr>
          <w:b/>
          <w:sz w:val="22"/>
          <w:szCs w:val="22"/>
          <w:lang w:val="en-GB"/>
        </w:rPr>
      </w:pPr>
      <w:r w:rsidRPr="004E018B">
        <w:rPr>
          <w:b/>
          <w:sz w:val="22"/>
          <w:szCs w:val="22"/>
          <w:lang w:val="en-GB"/>
        </w:rPr>
        <w:t xml:space="preserve">Correspondence ballot </w:t>
      </w:r>
    </w:p>
    <w:p w14:paraId="18A420D6" w14:textId="77777777" w:rsidR="00B15BEC" w:rsidRPr="004E018B" w:rsidRDefault="00B15BEC" w:rsidP="00B15BEC">
      <w:pPr>
        <w:autoSpaceDE w:val="0"/>
        <w:autoSpaceDN w:val="0"/>
        <w:adjustRightInd w:val="0"/>
        <w:jc w:val="center"/>
        <w:rPr>
          <w:sz w:val="22"/>
          <w:szCs w:val="22"/>
          <w:lang w:val="en-GB"/>
        </w:rPr>
      </w:pPr>
      <w:r w:rsidRPr="004E018B">
        <w:rPr>
          <w:b/>
          <w:sz w:val="22"/>
          <w:szCs w:val="22"/>
          <w:lang w:val="en-GB"/>
        </w:rPr>
        <w:t>for legal person shareholders</w:t>
      </w:r>
    </w:p>
    <w:p w14:paraId="6B8C643E" w14:textId="77777777" w:rsidR="00B15BEC" w:rsidRPr="004E018B" w:rsidRDefault="00B15BEC" w:rsidP="00B15BEC">
      <w:pPr>
        <w:autoSpaceDE w:val="0"/>
        <w:autoSpaceDN w:val="0"/>
        <w:adjustRightInd w:val="0"/>
        <w:jc w:val="center"/>
        <w:rPr>
          <w:sz w:val="22"/>
          <w:szCs w:val="22"/>
          <w:lang w:val="en-GB"/>
        </w:rPr>
      </w:pPr>
      <w:r w:rsidRPr="004E018B">
        <w:rPr>
          <w:sz w:val="22"/>
          <w:szCs w:val="22"/>
          <w:lang w:val="en-GB"/>
        </w:rPr>
        <w:t>for the Extraordinary General Meeting of Shareholders (EGMS) of</w:t>
      </w:r>
    </w:p>
    <w:p w14:paraId="03EE88B3" w14:textId="77777777" w:rsidR="00B15BEC" w:rsidRPr="004E018B" w:rsidRDefault="00B15BEC" w:rsidP="00B15BEC">
      <w:pPr>
        <w:autoSpaceDE w:val="0"/>
        <w:autoSpaceDN w:val="0"/>
        <w:adjustRightInd w:val="0"/>
        <w:jc w:val="center"/>
        <w:rPr>
          <w:sz w:val="22"/>
          <w:szCs w:val="22"/>
          <w:lang w:val="en-GB"/>
        </w:rPr>
      </w:pPr>
      <w:r w:rsidRPr="004E018B">
        <w:rPr>
          <w:sz w:val="22"/>
          <w:szCs w:val="22"/>
          <w:lang w:val="en-GB"/>
        </w:rPr>
        <w:t xml:space="preserve">Fondul Proprietatea S.A. </w:t>
      </w:r>
    </w:p>
    <w:p w14:paraId="6350C406" w14:textId="498CD7C7" w:rsidR="00B6146B" w:rsidRPr="004E018B" w:rsidRDefault="00B15BEC" w:rsidP="00B6146B">
      <w:pPr>
        <w:jc w:val="center"/>
        <w:rPr>
          <w:sz w:val="22"/>
          <w:szCs w:val="22"/>
          <w:lang w:val="en-GB"/>
        </w:rPr>
      </w:pPr>
      <w:r w:rsidRPr="004E018B">
        <w:rPr>
          <w:sz w:val="22"/>
          <w:szCs w:val="22"/>
          <w:lang w:val="en-GB"/>
        </w:rPr>
        <w:t xml:space="preserve">of </w:t>
      </w:r>
      <w:r w:rsidR="00CB3406" w:rsidRPr="000E2118">
        <w:rPr>
          <w:sz w:val="22"/>
          <w:szCs w:val="22"/>
          <w:lang w:val="en-GB"/>
        </w:rPr>
        <w:t>14 January 2021</w:t>
      </w:r>
    </w:p>
    <w:p w14:paraId="71A6971A" w14:textId="723F01D5" w:rsidR="002046E1" w:rsidRPr="004E018B" w:rsidRDefault="00DB5615" w:rsidP="002046E1">
      <w:pPr>
        <w:pStyle w:val="ListParagraph"/>
        <w:numPr>
          <w:ilvl w:val="0"/>
          <w:numId w:val="8"/>
        </w:numPr>
        <w:jc w:val="center"/>
        <w:rPr>
          <w:sz w:val="22"/>
          <w:szCs w:val="22"/>
          <w:lang w:val="en-GB"/>
        </w:rPr>
      </w:pPr>
      <w:r w:rsidRPr="004E018B">
        <w:rPr>
          <w:i/>
          <w:sz w:val="22"/>
          <w:szCs w:val="22"/>
          <w:lang w:val="en-GB"/>
        </w:rPr>
        <w:t>i</w:t>
      </w:r>
      <w:r w:rsidR="002046E1" w:rsidRPr="004E018B">
        <w:rPr>
          <w:i/>
          <w:sz w:val="22"/>
          <w:szCs w:val="22"/>
          <w:lang w:val="en-GB"/>
        </w:rPr>
        <w:t xml:space="preserve">ndicative sample - </w:t>
      </w:r>
    </w:p>
    <w:p w14:paraId="4228F67F" w14:textId="77777777" w:rsidR="00C105AC" w:rsidRDefault="00C105AC" w:rsidP="00B15BEC">
      <w:pPr>
        <w:autoSpaceDE w:val="0"/>
        <w:autoSpaceDN w:val="0"/>
        <w:adjustRightInd w:val="0"/>
        <w:jc w:val="both"/>
        <w:rPr>
          <w:sz w:val="22"/>
          <w:szCs w:val="22"/>
          <w:lang w:val="en-GB"/>
        </w:rPr>
      </w:pPr>
    </w:p>
    <w:p w14:paraId="62D5B444" w14:textId="0B4A72F6" w:rsidR="00B15BEC" w:rsidRPr="004E018B" w:rsidRDefault="00B15BEC" w:rsidP="00B15BEC">
      <w:pPr>
        <w:autoSpaceDE w:val="0"/>
        <w:autoSpaceDN w:val="0"/>
        <w:adjustRightInd w:val="0"/>
        <w:jc w:val="both"/>
        <w:rPr>
          <w:sz w:val="22"/>
          <w:szCs w:val="22"/>
          <w:lang w:val="en-GB"/>
        </w:rPr>
      </w:pPr>
      <w:r w:rsidRPr="004E018B">
        <w:rPr>
          <w:sz w:val="22"/>
          <w:szCs w:val="22"/>
          <w:lang w:val="en-GB"/>
        </w:rPr>
        <w:t>The undersigned, [_________________________________],</w:t>
      </w:r>
    </w:p>
    <w:p w14:paraId="0E044C17" w14:textId="77777777" w:rsidR="00B15BEC" w:rsidRPr="004E018B" w:rsidRDefault="00B15BEC" w:rsidP="00B15BEC">
      <w:pPr>
        <w:autoSpaceDE w:val="0"/>
        <w:autoSpaceDN w:val="0"/>
        <w:adjustRightInd w:val="0"/>
        <w:jc w:val="both"/>
        <w:rPr>
          <w:sz w:val="22"/>
          <w:szCs w:val="22"/>
          <w:lang w:val="en-GB"/>
        </w:rPr>
      </w:pPr>
      <w:r w:rsidRPr="004E018B">
        <w:rPr>
          <w:color w:val="808080"/>
          <w:sz w:val="22"/>
          <w:szCs w:val="22"/>
          <w:lang w:val="en-GB"/>
        </w:rPr>
        <w:t>(</w:t>
      </w:r>
      <w:r w:rsidRPr="004E018B">
        <w:rPr>
          <w:b/>
          <w:color w:val="808080"/>
          <w:sz w:val="22"/>
          <w:szCs w:val="22"/>
          <w:lang w:val="en-GB"/>
        </w:rPr>
        <w:t>ATTENTION</w:t>
      </w:r>
      <w:r w:rsidRPr="004E018B">
        <w:rPr>
          <w:color w:val="808080"/>
          <w:sz w:val="22"/>
          <w:szCs w:val="22"/>
          <w:lang w:val="en-GB"/>
        </w:rPr>
        <w:t>! to be filled in with the legal name of the legal person shareholder)</w:t>
      </w:r>
    </w:p>
    <w:p w14:paraId="55E7BEFC" w14:textId="77777777" w:rsidR="00B15BEC" w:rsidRPr="004E018B" w:rsidRDefault="00B15BEC" w:rsidP="00B15BEC">
      <w:pPr>
        <w:autoSpaceDE w:val="0"/>
        <w:autoSpaceDN w:val="0"/>
        <w:adjustRightInd w:val="0"/>
        <w:jc w:val="both"/>
        <w:rPr>
          <w:sz w:val="22"/>
          <w:szCs w:val="22"/>
          <w:lang w:val="en-GB"/>
        </w:rPr>
      </w:pPr>
    </w:p>
    <w:p w14:paraId="36969EF7"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4E018B" w:rsidRDefault="00B15BEC" w:rsidP="00B15BEC">
      <w:pPr>
        <w:autoSpaceDE w:val="0"/>
        <w:autoSpaceDN w:val="0"/>
        <w:adjustRightInd w:val="0"/>
        <w:jc w:val="both"/>
        <w:rPr>
          <w:sz w:val="22"/>
          <w:szCs w:val="22"/>
          <w:lang w:val="en-GB"/>
        </w:rPr>
      </w:pPr>
    </w:p>
    <w:p w14:paraId="545D850E" w14:textId="77777777" w:rsidR="00B15BEC" w:rsidRPr="004E018B" w:rsidRDefault="00B15BEC" w:rsidP="00B15BEC">
      <w:pPr>
        <w:autoSpaceDE w:val="0"/>
        <w:autoSpaceDN w:val="0"/>
        <w:adjustRightInd w:val="0"/>
        <w:jc w:val="both"/>
        <w:rPr>
          <w:sz w:val="22"/>
          <w:szCs w:val="22"/>
          <w:lang w:val="en-GB"/>
        </w:rPr>
      </w:pPr>
    </w:p>
    <w:p w14:paraId="22C64893"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legally represented by [________________________]</w:t>
      </w:r>
    </w:p>
    <w:p w14:paraId="0786802E" w14:textId="439BF350" w:rsidR="00B15BEC" w:rsidRPr="004E018B" w:rsidRDefault="00B15BEC" w:rsidP="00B15BEC">
      <w:pPr>
        <w:autoSpaceDE w:val="0"/>
        <w:autoSpaceDN w:val="0"/>
        <w:adjustRightInd w:val="0"/>
        <w:jc w:val="both"/>
        <w:rPr>
          <w:sz w:val="22"/>
          <w:szCs w:val="22"/>
          <w:lang w:val="en-GB"/>
        </w:rPr>
      </w:pPr>
      <w:r w:rsidRPr="004E018B">
        <w:rPr>
          <w:color w:val="808080"/>
          <w:sz w:val="22"/>
          <w:szCs w:val="22"/>
          <w:lang w:val="en-GB"/>
        </w:rPr>
        <w:t>(</w:t>
      </w:r>
      <w:r w:rsidRPr="004E018B">
        <w:rPr>
          <w:b/>
          <w:color w:val="808080"/>
          <w:sz w:val="22"/>
          <w:szCs w:val="22"/>
          <w:lang w:val="en-GB"/>
        </w:rPr>
        <w:t>ATTENTION</w:t>
      </w:r>
      <w:r w:rsidRPr="004E018B">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4E018B" w:rsidRDefault="00B15BEC" w:rsidP="00B15BEC">
      <w:pPr>
        <w:autoSpaceDE w:val="0"/>
        <w:autoSpaceDN w:val="0"/>
        <w:adjustRightInd w:val="0"/>
        <w:jc w:val="both"/>
        <w:rPr>
          <w:sz w:val="22"/>
          <w:szCs w:val="22"/>
          <w:lang w:val="en-GB"/>
        </w:rPr>
      </w:pPr>
    </w:p>
    <w:p w14:paraId="109A4711"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4E018B">
        <w:rPr>
          <w:sz w:val="22"/>
          <w:szCs w:val="22"/>
          <w:vertAlign w:val="superscript"/>
          <w:lang w:val="en-GB"/>
        </w:rPr>
        <w:t>th</w:t>
      </w:r>
      <w:r w:rsidRPr="004E018B">
        <w:rPr>
          <w:sz w:val="22"/>
          <w:szCs w:val="22"/>
          <w:lang w:val="en-GB"/>
        </w:rPr>
        <w:t xml:space="preserve"> floor, 1st District, Bucharest 011017, Romania (the </w:t>
      </w:r>
      <w:r w:rsidRPr="004E018B">
        <w:rPr>
          <w:b/>
          <w:sz w:val="22"/>
          <w:szCs w:val="22"/>
          <w:lang w:val="en-GB"/>
        </w:rPr>
        <w:t>Company</w:t>
      </w:r>
      <w:r w:rsidRPr="004E018B">
        <w:rPr>
          <w:sz w:val="22"/>
          <w:szCs w:val="22"/>
          <w:lang w:val="en-GB"/>
        </w:rPr>
        <w:t xml:space="preserve">), </w:t>
      </w:r>
    </w:p>
    <w:p w14:paraId="09A5179E" w14:textId="77777777" w:rsidR="00B15BEC" w:rsidRPr="004E018B" w:rsidRDefault="00B15BEC" w:rsidP="00B15BEC">
      <w:pPr>
        <w:autoSpaceDE w:val="0"/>
        <w:autoSpaceDN w:val="0"/>
        <w:adjustRightInd w:val="0"/>
        <w:jc w:val="both"/>
        <w:rPr>
          <w:sz w:val="22"/>
          <w:szCs w:val="22"/>
          <w:lang w:val="en-GB"/>
        </w:rPr>
      </w:pPr>
    </w:p>
    <w:p w14:paraId="1D87C3F8" w14:textId="77777777" w:rsidR="00B15BEC" w:rsidRPr="004E018B" w:rsidRDefault="00B15BEC" w:rsidP="00B15BEC">
      <w:pPr>
        <w:autoSpaceDE w:val="0"/>
        <w:autoSpaceDN w:val="0"/>
        <w:adjustRightInd w:val="0"/>
        <w:jc w:val="both"/>
        <w:rPr>
          <w:sz w:val="22"/>
          <w:szCs w:val="22"/>
          <w:lang w:val="en-GB"/>
        </w:rPr>
      </w:pPr>
      <w:r w:rsidRPr="004E018B">
        <w:rPr>
          <w:sz w:val="22"/>
          <w:szCs w:val="22"/>
          <w:lang w:val="en-GB"/>
        </w:rPr>
        <w:t>which entitles us to a number of [____________________] voting rights, representing [____] % of the paid-up share capital and [____]% of the total voting rights in EGMS,</w:t>
      </w:r>
    </w:p>
    <w:p w14:paraId="7C75C414" w14:textId="77777777" w:rsidR="00B15BEC" w:rsidRPr="004E018B" w:rsidRDefault="00B15BEC" w:rsidP="00B15BEC">
      <w:pPr>
        <w:autoSpaceDE w:val="0"/>
        <w:autoSpaceDN w:val="0"/>
        <w:adjustRightInd w:val="0"/>
        <w:jc w:val="both"/>
        <w:rPr>
          <w:sz w:val="22"/>
          <w:szCs w:val="22"/>
          <w:lang w:val="en-GB"/>
        </w:rPr>
      </w:pPr>
    </w:p>
    <w:p w14:paraId="4CF01BF1" w14:textId="472EE5E5" w:rsidR="00B15BEC" w:rsidRPr="004E018B" w:rsidRDefault="00B15BEC" w:rsidP="00B15BEC">
      <w:pPr>
        <w:jc w:val="both"/>
        <w:rPr>
          <w:sz w:val="22"/>
          <w:szCs w:val="22"/>
          <w:lang w:val="en-GB"/>
        </w:rPr>
      </w:pPr>
      <w:r w:rsidRPr="004E018B">
        <w:rPr>
          <w:sz w:val="22"/>
          <w:szCs w:val="22"/>
          <w:lang w:val="en-GB"/>
        </w:rPr>
        <w:t xml:space="preserve">knowing the agenda of the EGMS of the Company, dated </w:t>
      </w:r>
      <w:r w:rsidR="00D52545" w:rsidRPr="000E2118">
        <w:rPr>
          <w:sz w:val="22"/>
          <w:szCs w:val="22"/>
          <w:lang w:val="en-GB"/>
        </w:rPr>
        <w:t>14 January 2021</w:t>
      </w:r>
      <w:r w:rsidR="00D52545">
        <w:rPr>
          <w:sz w:val="22"/>
          <w:szCs w:val="22"/>
          <w:lang w:val="en-GB"/>
        </w:rPr>
        <w:t xml:space="preserve"> </w:t>
      </w:r>
      <w:r w:rsidR="00100154" w:rsidRPr="004E018B">
        <w:rPr>
          <w:sz w:val="22"/>
          <w:szCs w:val="22"/>
          <w:lang w:val="en-GB"/>
        </w:rPr>
        <w:t xml:space="preserve">at 11:00 </w:t>
      </w:r>
      <w:r w:rsidR="0052262F" w:rsidRPr="004E018B">
        <w:rPr>
          <w:sz w:val="22"/>
          <w:szCs w:val="22"/>
          <w:lang w:val="en-GB"/>
        </w:rPr>
        <w:t>AM</w:t>
      </w:r>
      <w:r w:rsidR="00100154" w:rsidRPr="004E018B">
        <w:rPr>
          <w:sz w:val="22"/>
          <w:szCs w:val="22"/>
          <w:lang w:val="en-GB"/>
        </w:rPr>
        <w:t xml:space="preserve"> </w:t>
      </w:r>
      <w:r w:rsidRPr="004E018B">
        <w:rPr>
          <w:sz w:val="22"/>
          <w:szCs w:val="22"/>
          <w:lang w:val="en-GB"/>
        </w:rPr>
        <w:t xml:space="preserve">(Romanian time) and the reference material related to the agenda of the EGMS, in compliance with FSA’s Regulation no. 5/2018, through this ballot I understand to express my vote for the EGMS of the Company which will take place </w:t>
      </w:r>
      <w:r w:rsidR="003D7B9F" w:rsidRPr="004E018B">
        <w:rPr>
          <w:sz w:val="22"/>
          <w:szCs w:val="22"/>
          <w:lang w:val="en-GB"/>
        </w:rPr>
        <w:t>at “ATHÉNÉE PALACE HILTON BUCHAREST” Hotel, Le Diplomate Salon, 1-3 Episcopiei Street, Sector 1, Bucharest, 010292, Romania</w:t>
      </w:r>
      <w:r w:rsidRPr="004E018B">
        <w:rPr>
          <w:sz w:val="22"/>
          <w:szCs w:val="22"/>
          <w:lang w:val="en-GB"/>
        </w:rPr>
        <w:t>, as following:</w:t>
      </w:r>
    </w:p>
    <w:p w14:paraId="326CBCF3" w14:textId="77777777" w:rsidR="00B15BEC" w:rsidRPr="004E018B" w:rsidRDefault="00B15BEC" w:rsidP="00B15BEC">
      <w:pPr>
        <w:jc w:val="both"/>
        <w:rPr>
          <w:sz w:val="22"/>
          <w:szCs w:val="22"/>
          <w:lang w:val="en-GB"/>
        </w:rPr>
      </w:pPr>
    </w:p>
    <w:p w14:paraId="229A924F" w14:textId="77777777" w:rsidR="005F3B12" w:rsidRPr="000E2118" w:rsidRDefault="005F3B12" w:rsidP="005F3B12">
      <w:pPr>
        <w:pStyle w:val="ListParagraph"/>
        <w:numPr>
          <w:ilvl w:val="0"/>
          <w:numId w:val="1"/>
        </w:numPr>
        <w:ind w:left="450" w:hanging="450"/>
        <w:contextualSpacing w:val="0"/>
        <w:jc w:val="both"/>
        <w:rPr>
          <w:b/>
          <w:bCs/>
          <w:sz w:val="22"/>
          <w:szCs w:val="22"/>
          <w:lang w:val="en-GB"/>
        </w:rPr>
      </w:pPr>
      <w:r w:rsidRPr="000E2118">
        <w:rPr>
          <w:sz w:val="22"/>
          <w:szCs w:val="22"/>
          <w:lang w:val="en-GB"/>
        </w:rPr>
        <w:t xml:space="preserve">For item 1 on the agenda, respectively, </w:t>
      </w:r>
      <w:bookmarkStart w:id="0" w:name="_Hlk29812670"/>
      <w:r w:rsidRPr="000E2118">
        <w:rPr>
          <w:sz w:val="22"/>
          <w:szCs w:val="22"/>
          <w:lang w:val="en-GB"/>
        </w:rPr>
        <w:t>the approval of the amendment of Article 4 of the Constitutive Act, as follows:</w:t>
      </w:r>
    </w:p>
    <w:p w14:paraId="1EEBB3F2" w14:textId="77777777" w:rsidR="005F3B12" w:rsidRPr="000E2118" w:rsidRDefault="005F3B12" w:rsidP="005F3B12">
      <w:pPr>
        <w:pStyle w:val="ListParagraph"/>
        <w:ind w:left="810"/>
        <w:jc w:val="both"/>
        <w:rPr>
          <w:b/>
          <w:bCs/>
          <w:sz w:val="22"/>
          <w:szCs w:val="22"/>
          <w:lang w:val="en-GB"/>
        </w:rPr>
      </w:pPr>
    </w:p>
    <w:p w14:paraId="53631D2F"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(1) The duration of Fondul Proprietatea is until 31 December 2031.</w:t>
      </w:r>
    </w:p>
    <w:p w14:paraId="1C637ED9" w14:textId="77777777" w:rsidR="005F3B12" w:rsidRDefault="005F3B12" w:rsidP="005F3B12">
      <w:pPr>
        <w:pStyle w:val="ListParagraph"/>
        <w:ind w:left="450"/>
        <w:jc w:val="both"/>
        <w:rPr>
          <w:iCs/>
          <w:sz w:val="22"/>
          <w:szCs w:val="22"/>
          <w:lang w:val="en-GB"/>
        </w:rPr>
      </w:pPr>
      <w:r w:rsidRPr="000E2118">
        <w:rPr>
          <w:i/>
          <w:iCs/>
          <w:sz w:val="22"/>
          <w:szCs w:val="22"/>
          <w:lang w:val="en-GB"/>
        </w:rPr>
        <w:t>(2) The duration may be extended by the extraordinary general meeting of shareholders, with additional periods of 5 years/each.</w:t>
      </w:r>
      <w:r w:rsidRPr="000E2118">
        <w:rPr>
          <w:iCs/>
          <w:sz w:val="22"/>
          <w:szCs w:val="22"/>
          <w:lang w:val="en-GB"/>
        </w:rPr>
        <w:t>”</w:t>
      </w:r>
    </w:p>
    <w:p w14:paraId="30061E74" w14:textId="77777777" w:rsidR="005F3B12" w:rsidRDefault="005F3B12"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33795F3C"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B16E3"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39FF00"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F85248"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0F52F931"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2475AC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72B0A2"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8EEE1A3"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7D2E9182" w14:textId="77777777" w:rsidR="005F3B12" w:rsidRPr="000E2118" w:rsidRDefault="005F3B12" w:rsidP="005F3B12">
      <w:pPr>
        <w:pStyle w:val="ListParagraph"/>
        <w:ind w:left="450"/>
        <w:contextualSpacing w:val="0"/>
        <w:jc w:val="both"/>
        <w:rPr>
          <w:sz w:val="22"/>
          <w:szCs w:val="22"/>
          <w:lang w:val="en-GB"/>
        </w:rPr>
      </w:pPr>
    </w:p>
    <w:p w14:paraId="7E9117B7"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F47D27A" w14:textId="77777777" w:rsidR="005F3B12" w:rsidRPr="000E2118" w:rsidRDefault="005F3B12" w:rsidP="005F3B12">
      <w:pPr>
        <w:pStyle w:val="ListParagraph"/>
        <w:ind w:left="450"/>
        <w:jc w:val="both"/>
        <w:rPr>
          <w:iCs/>
          <w:sz w:val="22"/>
          <w:szCs w:val="22"/>
          <w:lang w:val="en-GB"/>
        </w:rPr>
      </w:pPr>
    </w:p>
    <w:p w14:paraId="51CBF867" w14:textId="77777777" w:rsidR="005F3B12" w:rsidRPr="00C11E7D" w:rsidRDefault="005F3B12" w:rsidP="005F3B12">
      <w:pPr>
        <w:pStyle w:val="ListParagraph"/>
        <w:numPr>
          <w:ilvl w:val="0"/>
          <w:numId w:val="1"/>
        </w:numPr>
        <w:ind w:left="450" w:hanging="450"/>
        <w:contextualSpacing w:val="0"/>
        <w:jc w:val="both"/>
        <w:rPr>
          <w:sz w:val="22"/>
          <w:szCs w:val="22"/>
          <w:lang w:val="en-GB"/>
        </w:rPr>
      </w:pPr>
      <w:r w:rsidRPr="00C11E7D">
        <w:rPr>
          <w:sz w:val="22"/>
          <w:szCs w:val="22"/>
          <w:lang w:val="en-GB"/>
        </w:rPr>
        <w:t>For item 2 on the agenda, respectively, the approval of the amendment of Article 9 paragraph (1) and of the introduction of a new paragraph (1^1) to Article 9 of the Constitutive Act, as follows:</w:t>
      </w:r>
    </w:p>
    <w:p w14:paraId="1905611C" w14:textId="77777777" w:rsidR="005F3B12" w:rsidRPr="000E2118" w:rsidRDefault="005F3B12" w:rsidP="005F3B12">
      <w:pPr>
        <w:pStyle w:val="ListParagraph"/>
        <w:ind w:left="450"/>
        <w:jc w:val="both"/>
        <w:rPr>
          <w:b/>
          <w:bCs/>
          <w:sz w:val="22"/>
          <w:szCs w:val="22"/>
          <w:lang w:val="en-GB"/>
        </w:rPr>
      </w:pPr>
    </w:p>
    <w:p w14:paraId="7E6B32E7"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(1) The shares of Fondul Proprietatea are nominative, of equal value, issued in dematerialized form, established by registration in the account, and grants equal rights to their holders under the conditions provided by article 11. The existing fully paid up ordinary shares of Fondul </w:t>
      </w:r>
      <w:r w:rsidRPr="000E2118">
        <w:rPr>
          <w:i/>
          <w:iCs/>
          <w:sz w:val="22"/>
          <w:szCs w:val="22"/>
          <w:lang w:val="en-GB"/>
        </w:rPr>
        <w:lastRenderedPageBreak/>
        <w:t xml:space="preserve">Proprietatea are admitted to trading on the regulated market operated by Bursa de Valori Bucuresti S.A. and may be admitted to trading on other markets, with the approval of the extraordinary general meeting of shareholders. </w:t>
      </w:r>
    </w:p>
    <w:p w14:paraId="718CCFE9" w14:textId="77777777" w:rsidR="005F3B12" w:rsidRDefault="005F3B12" w:rsidP="005F3B12">
      <w:pPr>
        <w:pStyle w:val="ListParagraph"/>
        <w:ind w:left="450"/>
        <w:jc w:val="both"/>
        <w:rPr>
          <w:iCs/>
          <w:sz w:val="22"/>
          <w:szCs w:val="22"/>
          <w:lang w:val="en-GB"/>
        </w:rPr>
      </w:pPr>
      <w:r w:rsidRPr="000E2118">
        <w:rPr>
          <w:i/>
          <w:iCs/>
          <w:sz w:val="22"/>
          <w:szCs w:val="22"/>
          <w:lang w:val="en-GB"/>
        </w:rPr>
        <w:t>(1^1) Fondul Proprietatea’s Global Depositary Receipts (i.e. GDRs), having the shares of Fondul Proprietatea as underlying securities, are listed on the Specialist Fund Market of London Stock Exchange and may be admitted to trading on other markets, with the approval of the extraordinary general meeting of shareholders.</w:t>
      </w:r>
      <w:r w:rsidRPr="000E2118">
        <w:rPr>
          <w:iCs/>
          <w:sz w:val="22"/>
          <w:szCs w:val="22"/>
          <w:lang w:val="en-GB"/>
        </w:rPr>
        <w:t>”</w:t>
      </w:r>
    </w:p>
    <w:p w14:paraId="4211118F" w14:textId="77777777" w:rsidR="005F3B12" w:rsidRPr="000E2118"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3732538C"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B74CA"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1C3B0E"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712617A"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42FB17FA"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0BBED9D"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976C03"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178FF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35D3A777" w14:textId="77777777" w:rsidR="005F3B12" w:rsidRPr="000E2118" w:rsidRDefault="005F3B12" w:rsidP="005F3B12">
      <w:pPr>
        <w:pStyle w:val="ListParagraph"/>
        <w:ind w:left="450"/>
        <w:contextualSpacing w:val="0"/>
        <w:jc w:val="both"/>
        <w:rPr>
          <w:sz w:val="22"/>
          <w:szCs w:val="22"/>
          <w:lang w:val="en-GB"/>
        </w:rPr>
      </w:pPr>
    </w:p>
    <w:p w14:paraId="13CC4B50"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F71EFB1" w14:textId="77777777" w:rsidR="005F3B12" w:rsidRPr="000E2118" w:rsidRDefault="005F3B12" w:rsidP="005F3B12">
      <w:pPr>
        <w:pStyle w:val="ListParagraph"/>
        <w:ind w:left="810"/>
        <w:jc w:val="both"/>
        <w:rPr>
          <w:b/>
          <w:bCs/>
          <w:sz w:val="22"/>
          <w:szCs w:val="22"/>
          <w:lang w:val="en-GB"/>
        </w:rPr>
      </w:pPr>
    </w:p>
    <w:p w14:paraId="7105128B" w14:textId="77777777" w:rsidR="005F3B12" w:rsidRPr="008C1D9E" w:rsidRDefault="005F3B12" w:rsidP="005F3B12">
      <w:pPr>
        <w:pStyle w:val="ListParagraph"/>
        <w:numPr>
          <w:ilvl w:val="0"/>
          <w:numId w:val="1"/>
        </w:numPr>
        <w:ind w:left="450" w:hanging="450"/>
        <w:contextualSpacing w:val="0"/>
        <w:jc w:val="both"/>
        <w:rPr>
          <w:sz w:val="22"/>
          <w:szCs w:val="22"/>
          <w:lang w:val="en-GB"/>
        </w:rPr>
      </w:pPr>
      <w:r w:rsidRPr="008C1D9E">
        <w:rPr>
          <w:sz w:val="22"/>
          <w:szCs w:val="22"/>
          <w:lang w:val="en-GB"/>
        </w:rPr>
        <w:t>For item 3 on the agenda, respectively, the approval of the amendment of Article 12 paragraph (2) letters f) and k) of the Constitutive Act, as follows:</w:t>
      </w:r>
    </w:p>
    <w:p w14:paraId="6AA55601" w14:textId="77777777" w:rsidR="005F3B12" w:rsidRPr="000E2118" w:rsidRDefault="005F3B12" w:rsidP="005F3B12">
      <w:pPr>
        <w:pStyle w:val="ListParagraph"/>
        <w:ind w:left="861"/>
        <w:jc w:val="both"/>
        <w:rPr>
          <w:b/>
          <w:bCs/>
          <w:sz w:val="22"/>
          <w:szCs w:val="22"/>
          <w:lang w:val="en-GB"/>
        </w:rPr>
      </w:pPr>
    </w:p>
    <w:p w14:paraId="63E159C6"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(2) The ordinary general meeting of the shareholders has the following competencies, duties and functions: </w:t>
      </w:r>
    </w:p>
    <w:p w14:paraId="573DF2F8" w14:textId="77777777" w:rsidR="005F3B12" w:rsidRPr="000E2118" w:rsidRDefault="005F3B12" w:rsidP="005F3B12">
      <w:pPr>
        <w:pStyle w:val="ListParagraph"/>
        <w:ind w:left="450"/>
        <w:jc w:val="both"/>
        <w:rPr>
          <w:i/>
          <w:iCs/>
          <w:sz w:val="22"/>
          <w:szCs w:val="22"/>
          <w:lang w:val="en-GB"/>
        </w:rPr>
      </w:pPr>
    </w:p>
    <w:p w14:paraId="7E9EFF76"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f) to approve the remuneration policy applicable to the members of the Board of Nominees and to the Alternative Investment Fund Manager, that includes the level of remuneration of the members of the Board of Nominees and of the Alternative Investment Fund Manager, and to set the level of the remuneration of the financial auditor for financial audit services;</w:t>
      </w:r>
    </w:p>
    <w:p w14:paraId="34BB5D3C" w14:textId="77777777" w:rsidR="005F3B12" w:rsidRPr="000E2118" w:rsidRDefault="005F3B12" w:rsidP="005F3B12">
      <w:pPr>
        <w:pStyle w:val="ListParagraph"/>
        <w:ind w:left="450"/>
        <w:jc w:val="both"/>
        <w:rPr>
          <w:iCs/>
          <w:sz w:val="22"/>
          <w:szCs w:val="22"/>
          <w:lang w:val="en-GB"/>
        </w:rPr>
      </w:pPr>
      <w:r w:rsidRPr="000E2118">
        <w:rPr>
          <w:iCs/>
          <w:sz w:val="22"/>
          <w:szCs w:val="22"/>
          <w:lang w:val="en-GB"/>
        </w:rPr>
        <w:t>(…)</w:t>
      </w:r>
    </w:p>
    <w:p w14:paraId="12F49AF2"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k) to decide upon the pledge, lease or the creation of the movable securities or mortgages on the assets of Fondul Proprietatea, according to the legislation in force;</w:t>
      </w:r>
      <w:r w:rsidRPr="000E2118">
        <w:rPr>
          <w:iCs/>
          <w:sz w:val="22"/>
          <w:szCs w:val="22"/>
          <w:lang w:val="en-GB"/>
        </w:rPr>
        <w:t>”</w:t>
      </w:r>
    </w:p>
    <w:p w14:paraId="4CE8E8B7" w14:textId="77777777" w:rsidR="005F3B12"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233A8305"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4942B"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24E75F"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CD18BB"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35F1D823"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6C11C6D"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6C51A0"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841A4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19FD7A3A" w14:textId="77777777" w:rsidR="005F3B12" w:rsidRPr="000E2118" w:rsidRDefault="005F3B12" w:rsidP="005F3B12">
      <w:pPr>
        <w:pStyle w:val="ListParagraph"/>
        <w:ind w:left="450"/>
        <w:contextualSpacing w:val="0"/>
        <w:jc w:val="both"/>
        <w:rPr>
          <w:sz w:val="22"/>
          <w:szCs w:val="22"/>
          <w:lang w:val="en-GB"/>
        </w:rPr>
      </w:pPr>
    </w:p>
    <w:p w14:paraId="2C46CFCC"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39E9EF3" w14:textId="77777777" w:rsidR="005F3B12" w:rsidRPr="000E2118" w:rsidRDefault="005F3B12" w:rsidP="005F3B12">
      <w:pPr>
        <w:pStyle w:val="ListParagraph"/>
        <w:ind w:left="450"/>
        <w:jc w:val="both"/>
        <w:rPr>
          <w:i/>
          <w:iCs/>
          <w:sz w:val="22"/>
          <w:szCs w:val="22"/>
          <w:lang w:val="en-GB"/>
        </w:rPr>
      </w:pPr>
    </w:p>
    <w:p w14:paraId="6744A1F2" w14:textId="77777777" w:rsidR="005F3B12" w:rsidRPr="007260CA" w:rsidRDefault="005F3B12" w:rsidP="005F3B12">
      <w:pPr>
        <w:pStyle w:val="ListParagraph"/>
        <w:numPr>
          <w:ilvl w:val="0"/>
          <w:numId w:val="1"/>
        </w:numPr>
        <w:ind w:left="450" w:hanging="450"/>
        <w:contextualSpacing w:val="0"/>
        <w:jc w:val="both"/>
        <w:rPr>
          <w:sz w:val="22"/>
          <w:szCs w:val="22"/>
          <w:lang w:val="en-GB"/>
        </w:rPr>
      </w:pPr>
      <w:r w:rsidRPr="007260CA">
        <w:rPr>
          <w:sz w:val="22"/>
          <w:szCs w:val="22"/>
          <w:lang w:val="en-GB"/>
        </w:rPr>
        <w:t>For item 4 on the agenda, respectively, the approval of the introduction of a new letter k^1) to paragraph (3) of Article 12 of the Constitutive Act, as follows:</w:t>
      </w:r>
    </w:p>
    <w:p w14:paraId="4F05C0AB" w14:textId="77777777" w:rsidR="005F3B12" w:rsidRPr="000E2118" w:rsidRDefault="005F3B12" w:rsidP="005F3B12">
      <w:pPr>
        <w:pStyle w:val="ListParagraph"/>
        <w:ind w:left="450"/>
        <w:jc w:val="both"/>
        <w:rPr>
          <w:i/>
          <w:iCs/>
          <w:sz w:val="22"/>
          <w:szCs w:val="22"/>
          <w:lang w:val="en-GB"/>
        </w:rPr>
      </w:pPr>
    </w:p>
    <w:p w14:paraId="2ABD2E59"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(3) The extraordinary general meeting of the shareholders is entitled to decide on the following:</w:t>
      </w:r>
    </w:p>
    <w:p w14:paraId="36A7D816" w14:textId="77777777" w:rsidR="005F3B12" w:rsidRDefault="005F3B12" w:rsidP="005F3B12">
      <w:pPr>
        <w:pStyle w:val="ListParagraph"/>
        <w:ind w:left="450"/>
        <w:jc w:val="both"/>
        <w:rPr>
          <w:iCs/>
          <w:sz w:val="22"/>
          <w:szCs w:val="22"/>
          <w:lang w:val="en-GB"/>
        </w:rPr>
      </w:pPr>
      <w:r w:rsidRPr="000E2118">
        <w:rPr>
          <w:i/>
          <w:iCs/>
          <w:sz w:val="22"/>
          <w:szCs w:val="22"/>
          <w:lang w:val="en-GB"/>
        </w:rPr>
        <w:t>k^1) approval of: (i) the dissolution and liquidation of the Company; or (ii) the extension of the duration of the Company, in all cases according to the legislation in force;</w:t>
      </w:r>
      <w:r w:rsidRPr="000E2118">
        <w:rPr>
          <w:iCs/>
          <w:sz w:val="22"/>
          <w:szCs w:val="22"/>
          <w:lang w:val="en-GB"/>
        </w:rPr>
        <w:t>”</w:t>
      </w:r>
    </w:p>
    <w:p w14:paraId="60198FF8" w14:textId="77777777" w:rsidR="005F3B12" w:rsidRPr="000E2118"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36A33967"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FDFA"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803456"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A64C33F"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10DE8628"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DE0560"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810F5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037344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43CD5CB6" w14:textId="77777777" w:rsidR="005F3B12" w:rsidRPr="000E2118" w:rsidRDefault="005F3B12" w:rsidP="005F3B12">
      <w:pPr>
        <w:pStyle w:val="ListParagraph"/>
        <w:ind w:left="450"/>
        <w:contextualSpacing w:val="0"/>
        <w:jc w:val="both"/>
        <w:rPr>
          <w:sz w:val="22"/>
          <w:szCs w:val="22"/>
          <w:lang w:val="en-GB"/>
        </w:rPr>
      </w:pPr>
    </w:p>
    <w:p w14:paraId="386A8417"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95A3541" w14:textId="77777777" w:rsidR="005F3B12" w:rsidRPr="000E2118" w:rsidRDefault="005F3B12" w:rsidP="005F3B12">
      <w:pPr>
        <w:pStyle w:val="ListParagraph"/>
        <w:ind w:left="450"/>
        <w:jc w:val="both"/>
        <w:rPr>
          <w:i/>
          <w:iCs/>
          <w:sz w:val="22"/>
          <w:szCs w:val="22"/>
          <w:lang w:val="en-GB"/>
        </w:rPr>
      </w:pPr>
    </w:p>
    <w:p w14:paraId="44B9E2B8"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5 on the agenda, respectively, the approval of the amendment of Article 13 paragraph (1) of the Constitutive Act, as follows:</w:t>
      </w:r>
    </w:p>
    <w:p w14:paraId="2A3B7A19" w14:textId="77777777" w:rsidR="005F3B12" w:rsidRPr="000E2118" w:rsidRDefault="005F3B12" w:rsidP="005F3B12">
      <w:pPr>
        <w:pStyle w:val="ListParagraph"/>
        <w:ind w:left="450"/>
        <w:jc w:val="both"/>
        <w:rPr>
          <w:b/>
          <w:bCs/>
          <w:sz w:val="22"/>
          <w:szCs w:val="22"/>
          <w:lang w:val="en-GB"/>
        </w:rPr>
      </w:pPr>
    </w:p>
    <w:p w14:paraId="46C7CEF9" w14:textId="77777777" w:rsidR="005F3B12" w:rsidRDefault="005F3B12" w:rsidP="005F3B12">
      <w:pPr>
        <w:pStyle w:val="ListParagraph"/>
        <w:ind w:left="450"/>
        <w:jc w:val="both"/>
        <w:rPr>
          <w:iCs/>
          <w:sz w:val="22"/>
          <w:szCs w:val="22"/>
          <w:lang w:val="en-GB"/>
        </w:rPr>
      </w:pPr>
      <w:r w:rsidRPr="000E2118">
        <w:rPr>
          <w:sz w:val="22"/>
          <w:szCs w:val="22"/>
          <w:lang w:val="en-GB"/>
        </w:rPr>
        <w:t>“</w:t>
      </w:r>
      <w:r w:rsidRPr="000E2118">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0E2118">
        <w:rPr>
          <w:iCs/>
          <w:sz w:val="22"/>
          <w:szCs w:val="22"/>
          <w:lang w:val="en-GB"/>
        </w:rPr>
        <w:t>”</w:t>
      </w:r>
    </w:p>
    <w:p w14:paraId="7A5C01A4" w14:textId="77777777" w:rsidR="005F3B12" w:rsidRDefault="005F3B12"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505E4563"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7F2F4"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F05694"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43640BD"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071B3C96"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B98BFA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FE5273"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0ADD041"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3AEFFA58" w14:textId="77777777" w:rsidR="005F3B12" w:rsidRPr="000E2118" w:rsidRDefault="005F3B12" w:rsidP="005F3B12">
      <w:pPr>
        <w:pStyle w:val="ListParagraph"/>
        <w:ind w:left="450"/>
        <w:contextualSpacing w:val="0"/>
        <w:jc w:val="both"/>
        <w:rPr>
          <w:sz w:val="22"/>
          <w:szCs w:val="22"/>
          <w:lang w:val="en-GB"/>
        </w:rPr>
      </w:pPr>
    </w:p>
    <w:p w14:paraId="2363D01F"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733FA0C" w14:textId="77777777" w:rsidR="005F3B12" w:rsidRPr="000E2118" w:rsidRDefault="005F3B12" w:rsidP="005F3B12">
      <w:pPr>
        <w:pStyle w:val="ListParagraph"/>
        <w:ind w:left="450"/>
        <w:jc w:val="both"/>
        <w:rPr>
          <w:b/>
          <w:bCs/>
          <w:sz w:val="22"/>
          <w:szCs w:val="22"/>
          <w:lang w:val="en-GB"/>
        </w:rPr>
      </w:pPr>
    </w:p>
    <w:p w14:paraId="300C6E76"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6 on the agenda, respectively, the approval of the amendment of Article 13 paragraph (6) of the Constitutive Act, as follows:</w:t>
      </w:r>
    </w:p>
    <w:p w14:paraId="67F65F02" w14:textId="77777777" w:rsidR="005F3B12" w:rsidRPr="000E2118" w:rsidRDefault="005F3B12" w:rsidP="005F3B12">
      <w:pPr>
        <w:pStyle w:val="ListParagraph"/>
        <w:ind w:left="450"/>
        <w:jc w:val="both"/>
        <w:rPr>
          <w:b/>
          <w:bCs/>
          <w:sz w:val="22"/>
          <w:szCs w:val="22"/>
          <w:lang w:val="en-GB"/>
        </w:rPr>
      </w:pPr>
    </w:p>
    <w:p w14:paraId="71A7CE21" w14:textId="77777777" w:rsidR="005F3B12" w:rsidRDefault="005F3B12" w:rsidP="005F3B12">
      <w:pPr>
        <w:pStyle w:val="ListParagraph"/>
        <w:ind w:left="450"/>
        <w:jc w:val="both"/>
        <w:rPr>
          <w:iCs/>
          <w:sz w:val="22"/>
          <w:szCs w:val="22"/>
          <w:lang w:val="en-GB"/>
        </w:rPr>
      </w:pPr>
      <w:r w:rsidRPr="000E2118">
        <w:rPr>
          <w:sz w:val="22"/>
          <w:szCs w:val="22"/>
          <w:lang w:val="en-GB"/>
        </w:rPr>
        <w:t>“</w:t>
      </w:r>
      <w:r w:rsidRPr="000E2118">
        <w:rPr>
          <w:i/>
          <w:iCs/>
          <w:sz w:val="22"/>
          <w:szCs w:val="22"/>
          <w:lang w:val="en-GB"/>
        </w:rPr>
        <w:t>(6) The calling notice, any other matter added to the agenda at the request of the shareholders or proposed by the Board of Nominees, the annual financial statements, the annual report of the 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0E2118">
        <w:rPr>
          <w:iCs/>
          <w:sz w:val="22"/>
          <w:szCs w:val="22"/>
          <w:lang w:val="en-GB"/>
        </w:rPr>
        <w:t>”</w:t>
      </w:r>
    </w:p>
    <w:p w14:paraId="4D9BB23C" w14:textId="77777777" w:rsidR="005F3B12" w:rsidRDefault="005F3B12"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513096FE"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9783"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EE761F"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3674ED"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69C25A52"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01D6185"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32FD97"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9374E44"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600FF0E6" w14:textId="77777777" w:rsidR="005F3B12" w:rsidRPr="000E2118" w:rsidRDefault="005F3B12" w:rsidP="005F3B12">
      <w:pPr>
        <w:pStyle w:val="ListParagraph"/>
        <w:ind w:left="450"/>
        <w:contextualSpacing w:val="0"/>
        <w:jc w:val="both"/>
        <w:rPr>
          <w:sz w:val="22"/>
          <w:szCs w:val="22"/>
          <w:lang w:val="en-GB"/>
        </w:rPr>
      </w:pPr>
    </w:p>
    <w:p w14:paraId="5E99A415"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738B57C" w14:textId="77777777" w:rsidR="005F3B12" w:rsidRPr="000E2118" w:rsidRDefault="005F3B12" w:rsidP="005F3B12">
      <w:pPr>
        <w:pStyle w:val="ListParagraph"/>
        <w:ind w:left="450"/>
        <w:jc w:val="both"/>
        <w:rPr>
          <w:b/>
          <w:bCs/>
          <w:sz w:val="22"/>
          <w:szCs w:val="22"/>
          <w:lang w:val="en-GB"/>
        </w:rPr>
      </w:pPr>
    </w:p>
    <w:p w14:paraId="6597398D"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7 on the agenda, respectively, the approval of the amendment of Article 13 paragraph (7) of the Constitutive Act, as follows:</w:t>
      </w:r>
    </w:p>
    <w:p w14:paraId="7587B873" w14:textId="77777777" w:rsidR="005F3B12" w:rsidRPr="000E2118" w:rsidRDefault="005F3B12" w:rsidP="005F3B12">
      <w:pPr>
        <w:pStyle w:val="ListParagraph"/>
        <w:ind w:left="450"/>
        <w:jc w:val="both"/>
        <w:rPr>
          <w:b/>
          <w:bCs/>
          <w:sz w:val="22"/>
          <w:szCs w:val="22"/>
          <w:lang w:val="en-GB"/>
        </w:rPr>
      </w:pPr>
    </w:p>
    <w:p w14:paraId="72BC18FF" w14:textId="77777777" w:rsidR="005F3B12" w:rsidRDefault="005F3B12" w:rsidP="005F3B12">
      <w:pPr>
        <w:pStyle w:val="ListParagraph"/>
        <w:ind w:left="450"/>
        <w:jc w:val="both"/>
        <w:rPr>
          <w:iCs/>
          <w:sz w:val="22"/>
          <w:szCs w:val="22"/>
          <w:lang w:val="en-GB"/>
        </w:rPr>
      </w:pPr>
      <w:r w:rsidRPr="000E2118">
        <w:rPr>
          <w:sz w:val="22"/>
          <w:szCs w:val="22"/>
          <w:lang w:val="en-GB"/>
        </w:rPr>
        <w:t>“</w:t>
      </w:r>
      <w:r w:rsidRPr="000E2118">
        <w:rPr>
          <w:i/>
          <w:iCs/>
          <w:sz w:val="22"/>
          <w:szCs w:val="22"/>
          <w:lang w:val="en-GB"/>
        </w:rPr>
        <w:t>(7) The calling notice includes all elements required according to legislation and regulations in force.</w:t>
      </w:r>
      <w:r w:rsidRPr="000E2118">
        <w:rPr>
          <w:iCs/>
          <w:sz w:val="22"/>
          <w:szCs w:val="22"/>
          <w:lang w:val="en-GB"/>
        </w:rPr>
        <w:t>”</w:t>
      </w:r>
    </w:p>
    <w:p w14:paraId="3517ED57" w14:textId="77777777" w:rsidR="005F3B12" w:rsidRDefault="005F3B12"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071809DE"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90270"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DF68BD"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DC203C9"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109777CA"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03F46F1"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91555B"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845AA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1DDB4B2A" w14:textId="77777777" w:rsidR="005F3B12" w:rsidRPr="000E2118" w:rsidRDefault="005F3B12" w:rsidP="005F3B12">
      <w:pPr>
        <w:pStyle w:val="ListParagraph"/>
        <w:ind w:left="450"/>
        <w:contextualSpacing w:val="0"/>
        <w:jc w:val="both"/>
        <w:rPr>
          <w:sz w:val="22"/>
          <w:szCs w:val="22"/>
          <w:lang w:val="en-GB"/>
        </w:rPr>
      </w:pPr>
    </w:p>
    <w:p w14:paraId="00DF4861"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C028DF6" w14:textId="77777777" w:rsidR="005F3B12" w:rsidRPr="000E2118" w:rsidRDefault="005F3B12" w:rsidP="005F3B12">
      <w:pPr>
        <w:pStyle w:val="ListParagraph"/>
        <w:ind w:left="450"/>
        <w:jc w:val="both"/>
        <w:rPr>
          <w:iCs/>
          <w:sz w:val="22"/>
          <w:szCs w:val="22"/>
          <w:lang w:val="en-GB"/>
        </w:rPr>
      </w:pPr>
    </w:p>
    <w:p w14:paraId="490CD891"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8 on the agenda, respectively, the approval of the amendment of Article 13 paragraph (11) of the Constitutive Act, as follows:</w:t>
      </w:r>
    </w:p>
    <w:p w14:paraId="0CDD0BB2" w14:textId="77777777" w:rsidR="005F3B12" w:rsidRPr="000E2118" w:rsidRDefault="005F3B12" w:rsidP="005F3B12">
      <w:pPr>
        <w:pStyle w:val="ListParagraph"/>
        <w:ind w:left="450"/>
        <w:jc w:val="both"/>
        <w:rPr>
          <w:b/>
          <w:bCs/>
          <w:sz w:val="22"/>
          <w:szCs w:val="22"/>
          <w:lang w:val="en-GB"/>
        </w:rPr>
      </w:pPr>
    </w:p>
    <w:p w14:paraId="1716570D" w14:textId="6A048AA2" w:rsidR="005F3B12" w:rsidRDefault="005F3B12" w:rsidP="005F3B12">
      <w:pPr>
        <w:pStyle w:val="ListParagraph"/>
        <w:ind w:left="450"/>
        <w:jc w:val="both"/>
        <w:rPr>
          <w:iCs/>
          <w:sz w:val="22"/>
          <w:szCs w:val="22"/>
          <w:lang w:val="en-GB"/>
        </w:rPr>
      </w:pPr>
      <w:r w:rsidRPr="000E2118">
        <w:rPr>
          <w:sz w:val="22"/>
          <w:szCs w:val="22"/>
          <w:lang w:val="en-GB"/>
        </w:rPr>
        <w:t>“</w:t>
      </w:r>
      <w:r w:rsidRPr="000E2118">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0E2118">
        <w:rPr>
          <w:iCs/>
          <w:sz w:val="22"/>
          <w:szCs w:val="22"/>
          <w:lang w:val="en-GB"/>
        </w:rPr>
        <w:t>”</w:t>
      </w:r>
    </w:p>
    <w:p w14:paraId="4B475DF7" w14:textId="77777777" w:rsidR="00C16F69" w:rsidRDefault="00C16F69"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6E443F82"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A27F3"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6B6167"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4849B3E"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7487910F"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B4561F3"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CB8DB4"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F0817D7"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0FD4D354" w14:textId="77777777" w:rsidR="005F3B12" w:rsidRPr="000E2118" w:rsidRDefault="005F3B12" w:rsidP="005F3B12">
      <w:pPr>
        <w:pStyle w:val="ListParagraph"/>
        <w:ind w:left="450"/>
        <w:contextualSpacing w:val="0"/>
        <w:jc w:val="both"/>
        <w:rPr>
          <w:sz w:val="22"/>
          <w:szCs w:val="22"/>
          <w:lang w:val="en-GB"/>
        </w:rPr>
      </w:pPr>
    </w:p>
    <w:p w14:paraId="72BC0020"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315DB7D3" w14:textId="77777777" w:rsidR="005F3B12" w:rsidRPr="000E2118" w:rsidRDefault="005F3B12" w:rsidP="005F3B12">
      <w:pPr>
        <w:pStyle w:val="ListParagraph"/>
        <w:ind w:left="450"/>
        <w:jc w:val="both"/>
        <w:rPr>
          <w:b/>
          <w:bCs/>
          <w:sz w:val="22"/>
          <w:szCs w:val="22"/>
          <w:lang w:val="en-GB"/>
        </w:rPr>
      </w:pPr>
    </w:p>
    <w:p w14:paraId="7361D837"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9 on the agenda, respectively, the approval of the amendment of Article 13 paragraph (12) of the Constitutive Act, as follows:</w:t>
      </w:r>
    </w:p>
    <w:p w14:paraId="0BB0A986" w14:textId="77777777" w:rsidR="005F3B12" w:rsidRPr="000E2118" w:rsidRDefault="005F3B12" w:rsidP="005F3B12">
      <w:pPr>
        <w:pStyle w:val="ListParagraph"/>
        <w:ind w:left="861"/>
        <w:jc w:val="both"/>
        <w:rPr>
          <w:i/>
          <w:iCs/>
          <w:sz w:val="22"/>
          <w:szCs w:val="22"/>
          <w:lang w:val="en-GB"/>
        </w:rPr>
      </w:pPr>
    </w:p>
    <w:p w14:paraId="136430C1" w14:textId="77777777" w:rsidR="005F3B12" w:rsidRDefault="005F3B12" w:rsidP="005F3B12">
      <w:pPr>
        <w:pStyle w:val="ListParagraph"/>
        <w:ind w:left="450"/>
        <w:jc w:val="both"/>
        <w:rPr>
          <w:iCs/>
          <w:sz w:val="22"/>
          <w:szCs w:val="22"/>
          <w:lang w:val="en-GB"/>
        </w:rPr>
      </w:pPr>
      <w:r w:rsidRPr="000E2118">
        <w:rPr>
          <w:sz w:val="22"/>
          <w:szCs w:val="22"/>
          <w:lang w:val="en-GB"/>
        </w:rPr>
        <w:t>“</w:t>
      </w:r>
      <w:r w:rsidRPr="000E2118">
        <w:rPr>
          <w:i/>
          <w:iCs/>
          <w:sz w:val="22"/>
          <w:szCs w:val="22"/>
          <w:lang w:val="en-GB"/>
        </w:rPr>
        <w:t>(12) The chairperson of Board of Nominees may propose to the Alternative Investment Fund Manager the calling of the general meeting according to article 16 paragraph (4).</w:t>
      </w:r>
      <w:r w:rsidRPr="000E2118">
        <w:rPr>
          <w:iCs/>
          <w:sz w:val="22"/>
          <w:szCs w:val="22"/>
          <w:lang w:val="en-GB"/>
        </w:rPr>
        <w:t>”</w:t>
      </w:r>
    </w:p>
    <w:p w14:paraId="05AF2300" w14:textId="77777777" w:rsidR="005F3B12" w:rsidRDefault="005F3B12"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4E9FAE8B"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E6409"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B0671E"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A70A610"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175F186F"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F7F8B7"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0D65BC"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F04D4A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36392747" w14:textId="77777777" w:rsidR="005F3B12" w:rsidRPr="000E2118" w:rsidRDefault="005F3B12" w:rsidP="005F3B12">
      <w:pPr>
        <w:pStyle w:val="ListParagraph"/>
        <w:ind w:left="450"/>
        <w:contextualSpacing w:val="0"/>
        <w:jc w:val="both"/>
        <w:rPr>
          <w:sz w:val="22"/>
          <w:szCs w:val="22"/>
          <w:lang w:val="en-GB"/>
        </w:rPr>
      </w:pPr>
    </w:p>
    <w:p w14:paraId="49A4972C"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A485EA8" w14:textId="77777777" w:rsidR="005F3B12" w:rsidRPr="000E2118" w:rsidRDefault="005F3B12" w:rsidP="005F3B12">
      <w:pPr>
        <w:pStyle w:val="ListParagraph"/>
        <w:ind w:left="861"/>
        <w:jc w:val="both"/>
        <w:rPr>
          <w:i/>
          <w:iCs/>
          <w:sz w:val="22"/>
          <w:szCs w:val="22"/>
          <w:lang w:val="en-GB"/>
        </w:rPr>
      </w:pPr>
    </w:p>
    <w:p w14:paraId="55642D8B"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10 on the agenda, respectively, the approval of the amendment of Article 13 paragraph (15) of the Constitutive Act, as follows:</w:t>
      </w:r>
    </w:p>
    <w:p w14:paraId="7F341784" w14:textId="77777777" w:rsidR="005F3B12" w:rsidRPr="000E2118" w:rsidRDefault="005F3B12" w:rsidP="005F3B12">
      <w:pPr>
        <w:pStyle w:val="ListParagraph"/>
        <w:ind w:left="450"/>
        <w:jc w:val="both"/>
        <w:rPr>
          <w:b/>
          <w:bCs/>
          <w:sz w:val="22"/>
          <w:szCs w:val="22"/>
          <w:lang w:val="en-GB"/>
        </w:rPr>
      </w:pPr>
    </w:p>
    <w:p w14:paraId="0C7723FC" w14:textId="77777777" w:rsidR="005F3B12" w:rsidRDefault="005F3B12" w:rsidP="005F3B12">
      <w:pPr>
        <w:pStyle w:val="ListParagraph"/>
        <w:ind w:left="450"/>
        <w:jc w:val="both"/>
        <w:rPr>
          <w:iCs/>
          <w:sz w:val="22"/>
          <w:szCs w:val="22"/>
          <w:lang w:val="en-GB"/>
        </w:rPr>
      </w:pPr>
      <w:r w:rsidRPr="000E2118">
        <w:rPr>
          <w:sz w:val="22"/>
          <w:szCs w:val="22"/>
          <w:lang w:val="en-GB"/>
        </w:rPr>
        <w:t>“</w:t>
      </w:r>
      <w:r w:rsidRPr="000E2118">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0E2118">
        <w:rPr>
          <w:iCs/>
          <w:sz w:val="22"/>
          <w:szCs w:val="22"/>
          <w:lang w:val="en-GB"/>
        </w:rPr>
        <w:t>”</w:t>
      </w:r>
    </w:p>
    <w:p w14:paraId="51AC25EE" w14:textId="77777777" w:rsidR="005F3B12" w:rsidRDefault="005F3B12"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1C4F6FC0"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7FBD1"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C47166"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53EFBD2"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79920247"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7ED5AB"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D7CE72"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C17D6A3"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716E608A" w14:textId="77777777" w:rsidR="005F3B12" w:rsidRPr="000E2118" w:rsidRDefault="005F3B12" w:rsidP="005F3B12">
      <w:pPr>
        <w:pStyle w:val="ListParagraph"/>
        <w:ind w:left="450"/>
        <w:contextualSpacing w:val="0"/>
        <w:jc w:val="both"/>
        <w:rPr>
          <w:sz w:val="22"/>
          <w:szCs w:val="22"/>
          <w:lang w:val="en-GB"/>
        </w:rPr>
      </w:pPr>
    </w:p>
    <w:p w14:paraId="327A8CFD"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27F8D52" w14:textId="77777777" w:rsidR="005F3B12" w:rsidRPr="000E2118" w:rsidRDefault="005F3B12" w:rsidP="005F3B12">
      <w:pPr>
        <w:pStyle w:val="ListParagraph"/>
        <w:ind w:left="450"/>
        <w:jc w:val="both"/>
        <w:rPr>
          <w:iCs/>
          <w:sz w:val="22"/>
          <w:szCs w:val="22"/>
          <w:lang w:val="en-GB"/>
        </w:rPr>
      </w:pPr>
    </w:p>
    <w:p w14:paraId="125D3A3D"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11 on the agenda, respectively, the approval of the amendment of Article 14 paragraphs (5), (13), (14), (17), (18), (21) and (23) and deletion of paragraphs (15) and (19) of the Constitutive Act, as follows:</w:t>
      </w:r>
    </w:p>
    <w:p w14:paraId="1D8FF986" w14:textId="77777777" w:rsidR="005F3B12" w:rsidRPr="000E2118" w:rsidRDefault="005F3B12" w:rsidP="005F3B12">
      <w:pPr>
        <w:pStyle w:val="ListParagraph"/>
        <w:ind w:left="450"/>
        <w:jc w:val="both"/>
        <w:rPr>
          <w:i/>
          <w:iCs/>
          <w:sz w:val="22"/>
          <w:szCs w:val="22"/>
          <w:lang w:val="en-GB"/>
        </w:rPr>
      </w:pPr>
    </w:p>
    <w:p w14:paraId="37644878"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(5) For the validity of the deliberation of the extraordinary general meeting of shareholders regarding a share capital decrease, the attendance of the shareholders representing:</w:t>
      </w:r>
    </w:p>
    <w:p w14:paraId="1D3D05AD"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 xml:space="preserve">(i) at least 1/4 of the total number of voting rights upon the first convocation; and </w:t>
      </w:r>
    </w:p>
    <w:p w14:paraId="490F8EC5"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(ii) at least 1/5 of the total number of the voting rights, upon the second convocation is required.</w:t>
      </w:r>
    </w:p>
    <w:p w14:paraId="74E4FBFF"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w:t>
      </w:r>
    </w:p>
    <w:p w14:paraId="0FA45D13"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2F936A0F"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45589837" w14:textId="77777777" w:rsidR="005F3B12" w:rsidRPr="000E2118" w:rsidRDefault="005F3B12" w:rsidP="005F3B12">
      <w:pPr>
        <w:pStyle w:val="ListParagraph"/>
        <w:ind w:left="450"/>
        <w:jc w:val="both"/>
        <w:rPr>
          <w:iCs/>
          <w:sz w:val="22"/>
          <w:szCs w:val="22"/>
          <w:lang w:val="en-GB"/>
        </w:rPr>
      </w:pPr>
      <w:r w:rsidRPr="000E2118">
        <w:rPr>
          <w:iCs/>
          <w:sz w:val="22"/>
          <w:szCs w:val="22"/>
          <w:lang w:val="en-GB"/>
        </w:rPr>
        <w:t>(…)</w:t>
      </w:r>
    </w:p>
    <w:p w14:paraId="72D45CDB"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57FB2675" w14:textId="77777777" w:rsidR="005F3B12" w:rsidRPr="000E2118" w:rsidRDefault="005F3B12" w:rsidP="005F3B12">
      <w:pPr>
        <w:ind w:left="450"/>
        <w:jc w:val="both"/>
        <w:rPr>
          <w:i/>
          <w:iCs/>
          <w:sz w:val="22"/>
          <w:szCs w:val="22"/>
          <w:lang w:val="en-GB"/>
        </w:rPr>
      </w:pPr>
      <w:r w:rsidRPr="000E2118">
        <w:rPr>
          <w:i/>
          <w:iCs/>
          <w:sz w:val="22"/>
          <w:szCs w:val="22"/>
          <w:lang w:val="en-GB"/>
        </w:rPr>
        <w:t>(18)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subsequent to the date of publication of the informative material and is prior to the convocation date of the general meeting of the shareholder by at least 48 hours.</w:t>
      </w:r>
    </w:p>
    <w:p w14:paraId="58FF3BBB"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w:t>
      </w:r>
    </w:p>
    <w:p w14:paraId="52A35DFB"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(21) The shareholders may be represented in each general meeting by other shareholders or by third parties, according to the legislation in force.</w:t>
      </w:r>
    </w:p>
    <w:p w14:paraId="60595959"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w:t>
      </w:r>
    </w:p>
    <w:p w14:paraId="5EC58C23"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0E2118">
        <w:rPr>
          <w:iCs/>
          <w:sz w:val="22"/>
          <w:szCs w:val="22"/>
          <w:lang w:val="en-GB"/>
        </w:rPr>
        <w:t>”</w:t>
      </w:r>
    </w:p>
    <w:p w14:paraId="5B9E0EA1" w14:textId="77777777" w:rsidR="005F3B12"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2512DD0A"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41040"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105852"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18F8F0"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285FC360"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FB697E8"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EE7FDC"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AAC204C"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7CD70374" w14:textId="77777777" w:rsidR="005F3B12" w:rsidRPr="000E2118" w:rsidRDefault="005F3B12" w:rsidP="005F3B12">
      <w:pPr>
        <w:pStyle w:val="ListParagraph"/>
        <w:ind w:left="450"/>
        <w:contextualSpacing w:val="0"/>
        <w:jc w:val="both"/>
        <w:rPr>
          <w:sz w:val="22"/>
          <w:szCs w:val="22"/>
          <w:lang w:val="en-GB"/>
        </w:rPr>
      </w:pPr>
    </w:p>
    <w:p w14:paraId="5FAC6137"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31A605B" w14:textId="77777777" w:rsidR="005F3B12" w:rsidRPr="000E2118" w:rsidRDefault="005F3B12" w:rsidP="005F3B12">
      <w:pPr>
        <w:pStyle w:val="ListParagraph"/>
        <w:ind w:left="450"/>
        <w:jc w:val="both"/>
        <w:rPr>
          <w:i/>
          <w:iCs/>
          <w:sz w:val="22"/>
          <w:szCs w:val="22"/>
          <w:lang w:val="en-GB"/>
        </w:rPr>
      </w:pPr>
    </w:p>
    <w:p w14:paraId="55EF7A0B"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12 on the agenda, respectively, the approval of the amendment of Article 15 paragraph (2) of the Constitutive Act, as follows:</w:t>
      </w:r>
    </w:p>
    <w:p w14:paraId="5F29E2EB" w14:textId="77777777" w:rsidR="005F3B12" w:rsidRPr="000E2118" w:rsidRDefault="005F3B12" w:rsidP="005F3B12">
      <w:pPr>
        <w:pStyle w:val="ListParagraph"/>
        <w:ind w:left="450"/>
        <w:jc w:val="both"/>
        <w:rPr>
          <w:b/>
          <w:bCs/>
          <w:sz w:val="22"/>
          <w:szCs w:val="22"/>
          <w:lang w:val="en-GB"/>
        </w:rPr>
      </w:pPr>
    </w:p>
    <w:p w14:paraId="64F332ED" w14:textId="77777777" w:rsidR="005F3B12" w:rsidRPr="000E2118" w:rsidRDefault="005F3B12" w:rsidP="005F3B12">
      <w:pPr>
        <w:pStyle w:val="ListParagraph"/>
        <w:ind w:left="450"/>
        <w:jc w:val="both"/>
        <w:rPr>
          <w:b/>
          <w:bCs/>
          <w:sz w:val="22"/>
          <w:szCs w:val="22"/>
          <w:lang w:val="en-GB"/>
        </w:rPr>
      </w:pPr>
      <w:r w:rsidRPr="000E2118">
        <w:rPr>
          <w:sz w:val="22"/>
          <w:szCs w:val="22"/>
          <w:lang w:val="en-GB"/>
        </w:rPr>
        <w:t>“</w:t>
      </w:r>
      <w:r w:rsidRPr="000E2118">
        <w:rPr>
          <w:i/>
          <w:iCs/>
          <w:sz w:val="22"/>
          <w:szCs w:val="22"/>
          <w:lang w:val="en-GB"/>
        </w:rPr>
        <w:t>(2)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to be analysed by the Board of Nominees are made to the advantage of the shareholders</w:t>
      </w:r>
      <w:r w:rsidRPr="000E2118">
        <w:rPr>
          <w:sz w:val="22"/>
          <w:szCs w:val="22"/>
          <w:lang w:val="en-GB"/>
        </w:rPr>
        <w:t>.</w:t>
      </w:r>
      <w:r w:rsidRPr="000E2118">
        <w:rPr>
          <w:iCs/>
          <w:sz w:val="22"/>
          <w:szCs w:val="22"/>
          <w:lang w:val="en-GB"/>
        </w:rPr>
        <w:t>”</w:t>
      </w:r>
    </w:p>
    <w:p w14:paraId="60F59AF7" w14:textId="77777777" w:rsidR="005F3B12" w:rsidRDefault="005F3B12" w:rsidP="005F3B12">
      <w:pPr>
        <w:pStyle w:val="ListParagraph"/>
        <w:ind w:left="450"/>
        <w:jc w:val="both"/>
        <w:rPr>
          <w:b/>
          <w:b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1C0F895D"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6F303"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E5888A"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DB3F6CB"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11C3C303"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B15706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86F5EB"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494F68F"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1E1D15B2" w14:textId="77777777" w:rsidR="005F3B12" w:rsidRPr="000E2118" w:rsidRDefault="005F3B12" w:rsidP="005F3B12">
      <w:pPr>
        <w:pStyle w:val="ListParagraph"/>
        <w:ind w:left="450"/>
        <w:contextualSpacing w:val="0"/>
        <w:jc w:val="both"/>
        <w:rPr>
          <w:sz w:val="22"/>
          <w:szCs w:val="22"/>
          <w:lang w:val="en-GB"/>
        </w:rPr>
      </w:pPr>
    </w:p>
    <w:p w14:paraId="5CD60BB4"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A8BE185" w14:textId="77777777" w:rsidR="005F3B12" w:rsidRPr="000E2118" w:rsidRDefault="005F3B12" w:rsidP="005F3B12">
      <w:pPr>
        <w:pStyle w:val="ListParagraph"/>
        <w:ind w:left="450"/>
        <w:jc w:val="both"/>
        <w:rPr>
          <w:b/>
          <w:bCs/>
          <w:sz w:val="22"/>
          <w:szCs w:val="22"/>
          <w:lang w:val="en-GB"/>
        </w:rPr>
      </w:pPr>
    </w:p>
    <w:p w14:paraId="035758BA"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13 on the agenda, respectively, the approval of the amendment of Article 16 paragraph (4) of the Constitutive Act, as follows:</w:t>
      </w:r>
    </w:p>
    <w:p w14:paraId="48F38DE5" w14:textId="77777777" w:rsidR="005F3B12" w:rsidRPr="000E2118" w:rsidRDefault="005F3B12" w:rsidP="005F3B12">
      <w:pPr>
        <w:pStyle w:val="ListParagraph"/>
        <w:ind w:left="450"/>
        <w:jc w:val="both"/>
        <w:rPr>
          <w:i/>
          <w:iCs/>
          <w:sz w:val="22"/>
          <w:szCs w:val="22"/>
          <w:lang w:val="en-GB"/>
        </w:rPr>
      </w:pPr>
    </w:p>
    <w:p w14:paraId="4297581E" w14:textId="77777777" w:rsidR="005F3B12" w:rsidRDefault="005F3B12" w:rsidP="005F3B12">
      <w:pPr>
        <w:pStyle w:val="ListParagraph"/>
        <w:ind w:left="450"/>
        <w:jc w:val="both"/>
        <w:rPr>
          <w:iCs/>
          <w:sz w:val="22"/>
          <w:szCs w:val="22"/>
          <w:lang w:val="en-GB"/>
        </w:rPr>
      </w:pPr>
      <w:r w:rsidRPr="000E2118">
        <w:rPr>
          <w:sz w:val="22"/>
          <w:szCs w:val="22"/>
          <w:lang w:val="en-GB"/>
        </w:rPr>
        <w:t>“</w:t>
      </w:r>
      <w:r w:rsidRPr="000E2118">
        <w:rPr>
          <w:i/>
          <w:iCs/>
          <w:sz w:val="22"/>
          <w:szCs w:val="22"/>
          <w:lang w:val="en-GB"/>
        </w:rPr>
        <w:t>(4) If the absolute majority condition cannot be fulfilled to have the quorum for taking a decision, the chairperson of the Board of Nominees shall give notice for a second meeting of Board of Nominees, having the same agenda as the first, in order to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in order to properly decide on the existing situation.</w:t>
      </w:r>
      <w:r w:rsidRPr="000E2118">
        <w:rPr>
          <w:iCs/>
          <w:sz w:val="22"/>
          <w:szCs w:val="22"/>
          <w:lang w:val="en-GB"/>
        </w:rPr>
        <w:t>”</w:t>
      </w:r>
    </w:p>
    <w:p w14:paraId="431C4D24" w14:textId="77777777" w:rsidR="005F3B12" w:rsidRDefault="005F3B12" w:rsidP="005F3B12">
      <w:pPr>
        <w:pStyle w:val="ListParagraph"/>
        <w:ind w:left="45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3EE5E24A"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83A8A"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7A9F85"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E466D90"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6A42ECFD"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426F47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7D734A"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BCB39A"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248AA225" w14:textId="77777777" w:rsidR="005F3B12" w:rsidRPr="000E2118" w:rsidRDefault="005F3B12" w:rsidP="005F3B12">
      <w:pPr>
        <w:pStyle w:val="ListParagraph"/>
        <w:ind w:left="450"/>
        <w:contextualSpacing w:val="0"/>
        <w:jc w:val="both"/>
        <w:rPr>
          <w:sz w:val="22"/>
          <w:szCs w:val="22"/>
          <w:lang w:val="en-GB"/>
        </w:rPr>
      </w:pPr>
    </w:p>
    <w:p w14:paraId="757B1F0F"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F637671" w14:textId="77777777" w:rsidR="005F3B12" w:rsidRPr="000E2118" w:rsidRDefault="005F3B12" w:rsidP="005F3B12">
      <w:pPr>
        <w:pStyle w:val="ListParagraph"/>
        <w:ind w:left="450"/>
        <w:jc w:val="both"/>
        <w:rPr>
          <w:i/>
          <w:iCs/>
          <w:sz w:val="22"/>
          <w:szCs w:val="22"/>
          <w:lang w:val="en-GB"/>
        </w:rPr>
      </w:pPr>
    </w:p>
    <w:p w14:paraId="75C3876B"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14 on the agenda, respectively, the approval of the amendment of Article 17 paragraphs (1), (7), (14), (16) and (20) of the Constitutive Act, as follows:</w:t>
      </w:r>
    </w:p>
    <w:p w14:paraId="692F00D1" w14:textId="77777777" w:rsidR="005F3B12" w:rsidRPr="000E2118" w:rsidRDefault="005F3B12" w:rsidP="005F3B12">
      <w:pPr>
        <w:pStyle w:val="ListParagraph"/>
        <w:ind w:left="450"/>
        <w:jc w:val="both"/>
        <w:rPr>
          <w:b/>
          <w:bCs/>
          <w:sz w:val="22"/>
          <w:szCs w:val="22"/>
          <w:lang w:val="en-GB"/>
        </w:rPr>
      </w:pPr>
    </w:p>
    <w:p w14:paraId="4B3F2FF6" w14:textId="77777777" w:rsidR="005F3B12" w:rsidRPr="000E2118" w:rsidRDefault="005F3B12" w:rsidP="005F3B12">
      <w:pPr>
        <w:pStyle w:val="AODocTxt"/>
        <w:spacing w:before="0" w:line="240" w:lineRule="auto"/>
      </w:pPr>
      <w:r w:rsidRPr="000E2118">
        <w:t>“</w:t>
      </w:r>
      <w:r w:rsidRPr="000E2118">
        <w:rPr>
          <w:rFonts w:eastAsia="Times New Roman"/>
          <w:i/>
          <w:iCs/>
        </w:rPr>
        <w:t>The Board of Nominees has the followings duties and functions:</w:t>
      </w:r>
    </w:p>
    <w:p w14:paraId="521FC8A2" w14:textId="77777777" w:rsidR="005F3B12" w:rsidRPr="000E2118" w:rsidRDefault="005F3B12" w:rsidP="005F3B12">
      <w:pPr>
        <w:pStyle w:val="AODocTxt"/>
        <w:spacing w:before="0" w:line="240" w:lineRule="auto"/>
      </w:pPr>
    </w:p>
    <w:p w14:paraId="2860C7A5"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(1) Following the information received from the Alternative Investment Fund Manager with regard to the summoning of the ordinary and/or extraordinary general meeting of the shareholders proposes, if it deems necessary, the insertion of supplementary matters in the text of the calling notice of the general meeting of shareholders, in accordance with the legislation in force;</w:t>
      </w:r>
    </w:p>
    <w:p w14:paraId="23D7C1C9" w14:textId="77777777" w:rsidR="005F3B12" w:rsidRPr="000E2118" w:rsidRDefault="005F3B12" w:rsidP="005F3B12">
      <w:pPr>
        <w:pStyle w:val="ListParagraph"/>
        <w:ind w:left="450"/>
        <w:jc w:val="both"/>
        <w:rPr>
          <w:i/>
          <w:iCs/>
          <w:sz w:val="22"/>
          <w:szCs w:val="22"/>
          <w:lang w:val="en-GB"/>
        </w:rPr>
      </w:pPr>
      <w:r w:rsidRPr="000E2118">
        <w:rPr>
          <w:iCs/>
          <w:sz w:val="22"/>
          <w:szCs w:val="22"/>
          <w:lang w:val="en-GB"/>
        </w:rPr>
        <w:t>(…)</w:t>
      </w:r>
    </w:p>
    <w:p w14:paraId="27320261"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regulations;</w:t>
      </w:r>
    </w:p>
    <w:p w14:paraId="44920C38" w14:textId="77777777" w:rsidR="005F3B12" w:rsidRPr="000E2118" w:rsidRDefault="005F3B12" w:rsidP="005F3B12">
      <w:pPr>
        <w:pStyle w:val="ListParagraph"/>
        <w:ind w:left="450"/>
        <w:jc w:val="both"/>
        <w:rPr>
          <w:b/>
          <w:bCs/>
          <w:sz w:val="22"/>
          <w:szCs w:val="22"/>
          <w:lang w:val="en-GB"/>
        </w:rPr>
      </w:pPr>
      <w:r w:rsidRPr="000E2118">
        <w:rPr>
          <w:i/>
          <w:iCs/>
          <w:sz w:val="22"/>
          <w:szCs w:val="22"/>
          <w:lang w:val="en-GB"/>
        </w:rPr>
        <w:t>(…)</w:t>
      </w:r>
    </w:p>
    <w:p w14:paraId="31EB9709"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(14) Under the conditions of article 13 paragraphs (11) and (14), informs the shareholders about the necessity to call the general meeting of shareholders, mentioning also the topics to be discussed;</w:t>
      </w:r>
    </w:p>
    <w:p w14:paraId="360E142E" w14:textId="77777777" w:rsidR="005F3B12" w:rsidRPr="000E2118" w:rsidRDefault="005F3B12" w:rsidP="005F3B12">
      <w:pPr>
        <w:pStyle w:val="ListParagraph"/>
        <w:ind w:left="450"/>
        <w:jc w:val="both"/>
        <w:rPr>
          <w:iCs/>
          <w:sz w:val="22"/>
          <w:szCs w:val="22"/>
          <w:lang w:val="en-GB"/>
        </w:rPr>
      </w:pPr>
      <w:r w:rsidRPr="000E2118">
        <w:rPr>
          <w:iCs/>
          <w:sz w:val="22"/>
          <w:szCs w:val="22"/>
          <w:lang w:val="en-GB"/>
        </w:rPr>
        <w:t>(…)</w:t>
      </w:r>
    </w:p>
    <w:p w14:paraId="5528EF5E" w14:textId="77777777" w:rsidR="005F3B12" w:rsidRPr="000E2118" w:rsidRDefault="005F3B12" w:rsidP="005F3B12">
      <w:pPr>
        <w:pStyle w:val="ListParagraph"/>
        <w:ind w:left="450"/>
        <w:jc w:val="both"/>
        <w:rPr>
          <w:iCs/>
          <w:sz w:val="22"/>
          <w:szCs w:val="22"/>
          <w:lang w:val="en-GB"/>
        </w:rPr>
      </w:pPr>
      <w:r w:rsidRPr="000E2118">
        <w:rPr>
          <w:i/>
          <w:iCs/>
          <w:sz w:val="22"/>
          <w:szCs w:val="22"/>
          <w:lang w:val="en-GB"/>
        </w:rPr>
        <w:t>(16)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1E73CE01" w14:textId="77777777" w:rsidR="005F3B12" w:rsidRPr="000E2118" w:rsidRDefault="005F3B12" w:rsidP="005F3B12">
      <w:pPr>
        <w:pStyle w:val="ListParagraph"/>
        <w:ind w:left="450"/>
        <w:jc w:val="both"/>
        <w:rPr>
          <w:i/>
          <w:iCs/>
          <w:sz w:val="22"/>
          <w:szCs w:val="22"/>
          <w:lang w:val="en-GB"/>
        </w:rPr>
      </w:pPr>
      <w:r w:rsidRPr="000E2118">
        <w:rPr>
          <w:iCs/>
          <w:sz w:val="22"/>
          <w:szCs w:val="22"/>
          <w:lang w:val="en-GB"/>
        </w:rPr>
        <w:t>(…)</w:t>
      </w:r>
    </w:p>
    <w:p w14:paraId="5BB2C292" w14:textId="77777777" w:rsidR="005F3B12" w:rsidRDefault="005F3B12" w:rsidP="005F3B12">
      <w:pPr>
        <w:pStyle w:val="ListParagraph"/>
        <w:ind w:left="450"/>
        <w:jc w:val="both"/>
        <w:rPr>
          <w:iCs/>
          <w:sz w:val="22"/>
          <w:szCs w:val="22"/>
          <w:lang w:val="en-GB"/>
        </w:rPr>
      </w:pPr>
      <w:r w:rsidRPr="000E2118">
        <w:rPr>
          <w:i/>
          <w:iCs/>
          <w:sz w:val="22"/>
          <w:szCs w:val="22"/>
          <w:lang w:val="en-GB"/>
        </w:rPr>
        <w:t>(20) Receives and reviews the delegation by the Alternative Investment Fund Manager of certain activities;</w:t>
      </w:r>
      <w:r w:rsidRPr="000E2118">
        <w:rPr>
          <w:iCs/>
          <w:sz w:val="22"/>
          <w:szCs w:val="22"/>
          <w:lang w:val="en-GB"/>
        </w:rPr>
        <w:t>”</w:t>
      </w:r>
    </w:p>
    <w:p w14:paraId="73DF3C71" w14:textId="77777777" w:rsidR="005F3B12" w:rsidRPr="000E2118" w:rsidRDefault="005F3B12" w:rsidP="005F3B12">
      <w:pPr>
        <w:pStyle w:val="ListParagraph"/>
        <w:ind w:left="450"/>
        <w:jc w:val="both"/>
        <w:rPr>
          <w:i/>
          <w:iCs/>
          <w:sz w:val="22"/>
          <w:szCs w:val="22"/>
          <w:lang w:val="en-GB"/>
        </w:rPr>
      </w:pPr>
    </w:p>
    <w:tbl>
      <w:tblPr>
        <w:tblW w:w="4066" w:type="dxa"/>
        <w:tblInd w:w="879" w:type="dxa"/>
        <w:tblLook w:val="04A0" w:firstRow="1" w:lastRow="0" w:firstColumn="1" w:lastColumn="0" w:noHBand="0" w:noVBand="1"/>
      </w:tblPr>
      <w:tblGrid>
        <w:gridCol w:w="959"/>
        <w:gridCol w:w="222"/>
        <w:gridCol w:w="1418"/>
        <w:gridCol w:w="1653"/>
      </w:tblGrid>
      <w:tr w:rsidR="005F3B12" w:rsidRPr="000E2118" w14:paraId="336D9ACD" w14:textId="77777777" w:rsidTr="00FB1E4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C059"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222" w:type="dxa"/>
            <w:tcBorders>
              <w:top w:val="single" w:sz="4" w:space="0" w:color="auto"/>
              <w:left w:val="nil"/>
              <w:bottom w:val="single" w:sz="4" w:space="0" w:color="auto"/>
              <w:right w:val="nil"/>
            </w:tcBorders>
          </w:tcPr>
          <w:p w14:paraId="74C5F590" w14:textId="77777777" w:rsidR="005F3B12" w:rsidRPr="000E2118" w:rsidRDefault="005F3B12" w:rsidP="000A73D8">
            <w:pPr>
              <w:jc w:val="both"/>
              <w:rPr>
                <w:color w:val="000000"/>
                <w:sz w:val="22"/>
                <w:szCs w:val="22"/>
                <w:lang w:val="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6A9058"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14:paraId="383063B3"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04C211DA" w14:textId="77777777" w:rsidTr="00FB1E4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ED87CF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222" w:type="dxa"/>
            <w:tcBorders>
              <w:top w:val="nil"/>
              <w:left w:val="nil"/>
              <w:bottom w:val="single" w:sz="4" w:space="0" w:color="auto"/>
              <w:right w:val="nil"/>
            </w:tcBorders>
          </w:tcPr>
          <w:p w14:paraId="223F0F69" w14:textId="77777777" w:rsidR="005F3B12" w:rsidRPr="000E2118" w:rsidRDefault="005F3B12" w:rsidP="000A73D8">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683EF666"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67" w:type="dxa"/>
            <w:tcBorders>
              <w:top w:val="nil"/>
              <w:left w:val="nil"/>
              <w:bottom w:val="single" w:sz="4" w:space="0" w:color="auto"/>
              <w:right w:val="single" w:sz="4" w:space="0" w:color="auto"/>
            </w:tcBorders>
            <w:shd w:val="clear" w:color="auto" w:fill="auto"/>
            <w:noWrap/>
            <w:vAlign w:val="bottom"/>
            <w:hideMark/>
          </w:tcPr>
          <w:p w14:paraId="527F9D4A"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2433963D" w14:textId="77777777" w:rsidR="005F3B12" w:rsidRPr="000E2118" w:rsidRDefault="005F3B12" w:rsidP="005F3B12">
      <w:pPr>
        <w:pStyle w:val="ListParagraph"/>
        <w:ind w:left="450"/>
        <w:contextualSpacing w:val="0"/>
        <w:jc w:val="both"/>
        <w:rPr>
          <w:sz w:val="22"/>
          <w:szCs w:val="22"/>
          <w:lang w:val="en-GB"/>
        </w:rPr>
      </w:pPr>
    </w:p>
    <w:p w14:paraId="6A1764EB"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E878582" w14:textId="77777777" w:rsidR="005F3B12" w:rsidRPr="000E2118" w:rsidRDefault="005F3B12" w:rsidP="005F3B12">
      <w:pPr>
        <w:pStyle w:val="ListParagraph"/>
        <w:ind w:left="450"/>
        <w:jc w:val="both"/>
        <w:rPr>
          <w:b/>
          <w:bCs/>
          <w:sz w:val="22"/>
          <w:szCs w:val="22"/>
          <w:lang w:val="en-GB"/>
        </w:rPr>
      </w:pPr>
    </w:p>
    <w:p w14:paraId="5019828D"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15 on the agenda, respectively, the approval of the introduction of a new paragraph (6) to Article 19 of the Constitutive Act, as follows:</w:t>
      </w:r>
    </w:p>
    <w:p w14:paraId="7DB22925" w14:textId="77777777" w:rsidR="005F3B12" w:rsidRPr="000E2118" w:rsidRDefault="005F3B12" w:rsidP="005F3B12">
      <w:pPr>
        <w:pStyle w:val="ListParagraph"/>
        <w:ind w:left="450"/>
        <w:jc w:val="both"/>
        <w:rPr>
          <w:b/>
          <w:bCs/>
          <w:sz w:val="22"/>
          <w:szCs w:val="22"/>
          <w:lang w:val="en-GB"/>
        </w:rPr>
      </w:pPr>
    </w:p>
    <w:p w14:paraId="36E16D0C" w14:textId="77777777" w:rsidR="005F3B12"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(6) The rules for remuneration of the Alternative Investment Fund Manager and the size of administration fees are included in the remuneration policy and the remuneration policy is approved by ordinary general meeting of shareholders, at least once at four years. The annual size of the administration fees is included in annual budget and approved by the ordinary general meeting of shareholders according to the legislation in force.”</w:t>
      </w:r>
    </w:p>
    <w:p w14:paraId="012141E6" w14:textId="77777777" w:rsidR="005F3B12"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252241A6"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9D48A"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8BB6FB"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6F7A282"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209D3617"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3D50C7"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50A31C"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D8E213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4A30E00B" w14:textId="77777777" w:rsidR="005F3B12" w:rsidRPr="000E2118" w:rsidRDefault="005F3B12" w:rsidP="005F3B12">
      <w:pPr>
        <w:pStyle w:val="ListParagraph"/>
        <w:ind w:left="450"/>
        <w:contextualSpacing w:val="0"/>
        <w:jc w:val="both"/>
        <w:rPr>
          <w:sz w:val="22"/>
          <w:szCs w:val="22"/>
          <w:lang w:val="en-GB"/>
        </w:rPr>
      </w:pPr>
    </w:p>
    <w:p w14:paraId="500FD35C"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A2C4BFD" w14:textId="77777777" w:rsidR="005F3B12" w:rsidRPr="000E2118" w:rsidRDefault="005F3B12" w:rsidP="005F3B12">
      <w:pPr>
        <w:pStyle w:val="ListParagraph"/>
        <w:ind w:left="450"/>
        <w:jc w:val="both"/>
        <w:rPr>
          <w:i/>
          <w:iCs/>
          <w:sz w:val="22"/>
          <w:szCs w:val="22"/>
          <w:lang w:val="en-GB"/>
        </w:rPr>
      </w:pPr>
    </w:p>
    <w:p w14:paraId="606BDB09"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16 on the agenda, respectively, the approval of the amendment of Article 20 of the Constitutive Act, as follows:</w:t>
      </w:r>
    </w:p>
    <w:p w14:paraId="24BED5F7" w14:textId="77777777" w:rsidR="005F3B12" w:rsidRPr="000E2118" w:rsidRDefault="005F3B12" w:rsidP="005F3B12">
      <w:pPr>
        <w:pStyle w:val="ListParagraph"/>
        <w:ind w:left="450"/>
        <w:jc w:val="both"/>
        <w:rPr>
          <w:b/>
          <w:bCs/>
          <w:sz w:val="22"/>
          <w:szCs w:val="22"/>
          <w:lang w:val="en-GB"/>
        </w:rPr>
      </w:pPr>
    </w:p>
    <w:p w14:paraId="48233B92" w14:textId="77777777" w:rsidR="005F3B12"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The Alternative Investment Fund Manager shall appoint a natural person as its permanent representative. The Alternative Investment Fund Manager can change the permanent representative in accordance with the applicable law. All changes will be registered with the Trade Registry.” </w:t>
      </w:r>
    </w:p>
    <w:p w14:paraId="0AB13DE3" w14:textId="77777777" w:rsidR="005F3B12"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5131A5E9"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FEBE1"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28FC58"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5657B21"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6086FF18"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8B6BE7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B61834"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5CB3A44"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35F524FE" w14:textId="77777777" w:rsidR="005F3B12" w:rsidRPr="000E2118" w:rsidRDefault="005F3B12" w:rsidP="005F3B12">
      <w:pPr>
        <w:pStyle w:val="ListParagraph"/>
        <w:ind w:left="450"/>
        <w:contextualSpacing w:val="0"/>
        <w:jc w:val="both"/>
        <w:rPr>
          <w:sz w:val="22"/>
          <w:szCs w:val="22"/>
          <w:lang w:val="en-GB"/>
        </w:rPr>
      </w:pPr>
    </w:p>
    <w:p w14:paraId="189905FC"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418742A1" w14:textId="77777777" w:rsidR="005F3B12" w:rsidRPr="000E2118" w:rsidRDefault="005F3B12" w:rsidP="005F3B12">
      <w:pPr>
        <w:pStyle w:val="ListParagraph"/>
        <w:ind w:left="450"/>
        <w:jc w:val="both"/>
        <w:rPr>
          <w:i/>
          <w:iCs/>
          <w:sz w:val="22"/>
          <w:szCs w:val="22"/>
          <w:lang w:val="en-GB"/>
        </w:rPr>
      </w:pPr>
    </w:p>
    <w:p w14:paraId="7D13E929"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17 on the agenda, respectively, the approval of the amendment of Article 21 paragraphs (3) and (4) letters (i), (ii), (iv), (vi), (vii),(viii), (ix), (xi), and (xvi), as well as renumbering of a new letter (xi^1) of the Constitutive Act, as follows:</w:t>
      </w:r>
    </w:p>
    <w:p w14:paraId="7FE4BF74" w14:textId="77777777" w:rsidR="005F3B12" w:rsidRPr="000E2118" w:rsidRDefault="005F3B12" w:rsidP="005F3B12">
      <w:pPr>
        <w:pStyle w:val="ListParagraph"/>
        <w:ind w:left="450"/>
        <w:jc w:val="both"/>
        <w:rPr>
          <w:b/>
          <w:bCs/>
          <w:sz w:val="22"/>
          <w:szCs w:val="22"/>
          <w:lang w:val="en-GB"/>
        </w:rPr>
      </w:pPr>
    </w:p>
    <w:p w14:paraId="0591C532"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Board of Nominees, about any significant changes in the activities of Fondul Proprietatea and within the structure of its portfolio.</w:t>
      </w:r>
    </w:p>
    <w:p w14:paraId="4446D2F9" w14:textId="77777777" w:rsidR="005F3B12" w:rsidRPr="000E2118" w:rsidRDefault="005F3B12" w:rsidP="005F3B12">
      <w:pPr>
        <w:pStyle w:val="ListParagraph"/>
        <w:ind w:left="450"/>
        <w:jc w:val="both"/>
        <w:rPr>
          <w:b/>
          <w:bCs/>
          <w:sz w:val="22"/>
          <w:szCs w:val="22"/>
          <w:lang w:val="en-GB"/>
        </w:rPr>
      </w:pPr>
    </w:p>
    <w:p w14:paraId="6C18830E"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4) In excess of the duties provided by the applicable law, the Alternative Investment Fund Manager shall be liable to:</w:t>
      </w:r>
    </w:p>
    <w:p w14:paraId="03689FCF" w14:textId="77777777" w:rsidR="005F3B12" w:rsidRPr="000E2118" w:rsidRDefault="005F3B12" w:rsidP="005F3B12">
      <w:pPr>
        <w:pStyle w:val="ListParagraph"/>
        <w:ind w:left="450"/>
        <w:jc w:val="both"/>
        <w:rPr>
          <w:sz w:val="22"/>
          <w:szCs w:val="22"/>
          <w:lang w:val="en-GB"/>
        </w:rPr>
      </w:pPr>
    </w:p>
    <w:p w14:paraId="5FC77514"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 xml:space="preserve">(i)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agenda; </w:t>
      </w:r>
    </w:p>
    <w:p w14:paraId="01E378E7"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(ii) upon the written request of any shareholder submitted before the date of the general meeting of the shareholders, to give responses considering the opinion of the Board of Nominees, regarding the aspects concerning the business of Fondul Proprietatea;</w:t>
      </w:r>
    </w:p>
    <w:p w14:paraId="0EA1FA55"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w:t>
      </w:r>
    </w:p>
    <w:p w14:paraId="770D3C23"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Nominees;</w:t>
      </w:r>
    </w:p>
    <w:p w14:paraId="51C8F077"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w:t>
      </w:r>
    </w:p>
    <w:p w14:paraId="24BDF8D9"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(vi) prepare an annual report on the management and the business policy of Fondul Proprietatea, to be presented to the Board of Nominees for analysis prior to its submission to the general meeting of the shareholders;</w:t>
      </w:r>
    </w:p>
    <w:p w14:paraId="27005ABA"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(vii) proposes for analysis of the Board of Nominees and further, for the approval of the general meeting of the shareholders, of the yearly income and expenditure budget and business plan;</w:t>
      </w:r>
    </w:p>
    <w:p w14:paraId="53A54665"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 xml:space="preserve">(viii) outsource certain activities related to the management of the company, within the limits of the approved budget, subject to the observance of the applicable legislation; </w:t>
      </w:r>
    </w:p>
    <w:p w14:paraId="068A6CB5"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Nominees;</w:t>
      </w:r>
    </w:p>
    <w:p w14:paraId="07791155"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w:t>
      </w:r>
    </w:p>
    <w:p w14:paraId="4A9A987C"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(xi) propose to the ordinary general meeting of the shareholders the conclusion of the financial audit agreement according to the legal provisions in force, presenting to the shareholders the opinion of the Board of Nominees;</w:t>
      </w:r>
    </w:p>
    <w:p w14:paraId="27D8A623"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(xi^1) approve the procedure of internal audit and the audit plan;</w:t>
      </w:r>
    </w:p>
    <w:p w14:paraId="3D6A656E" w14:textId="77777777" w:rsidR="005F3B12" w:rsidRPr="000E2118" w:rsidRDefault="005F3B12" w:rsidP="005F3B12">
      <w:pPr>
        <w:pStyle w:val="ListParagraph"/>
        <w:ind w:left="450"/>
        <w:jc w:val="both"/>
        <w:rPr>
          <w:i/>
          <w:iCs/>
          <w:sz w:val="22"/>
          <w:szCs w:val="22"/>
          <w:lang w:val="en-GB"/>
        </w:rPr>
      </w:pPr>
      <w:r w:rsidRPr="000E2118">
        <w:rPr>
          <w:i/>
          <w:iCs/>
          <w:sz w:val="22"/>
          <w:szCs w:val="22"/>
          <w:lang w:val="en-GB"/>
        </w:rPr>
        <w:t>(…)</w:t>
      </w:r>
    </w:p>
    <w:p w14:paraId="35C20933" w14:textId="77777777" w:rsidR="005F3B12" w:rsidRDefault="005F3B12" w:rsidP="005F3B12">
      <w:pPr>
        <w:pStyle w:val="ListParagraph"/>
        <w:ind w:left="450"/>
        <w:jc w:val="both"/>
        <w:rPr>
          <w:i/>
          <w:iCs/>
          <w:sz w:val="22"/>
          <w:szCs w:val="22"/>
          <w:lang w:val="en-GB"/>
        </w:rPr>
      </w:pPr>
      <w:r w:rsidRPr="000E2118">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6FE7B401" w14:textId="77777777" w:rsidR="005F3B12"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465F93B0"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7955"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C88C2C"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0B622BD"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2202AE25"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BB1976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0A7421"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15FFC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5BDF791D" w14:textId="77777777" w:rsidR="005F3B12" w:rsidRPr="000E2118" w:rsidRDefault="005F3B12" w:rsidP="005F3B12">
      <w:pPr>
        <w:pStyle w:val="ListParagraph"/>
        <w:ind w:left="450"/>
        <w:contextualSpacing w:val="0"/>
        <w:jc w:val="both"/>
        <w:rPr>
          <w:sz w:val="22"/>
          <w:szCs w:val="22"/>
          <w:lang w:val="en-GB"/>
        </w:rPr>
      </w:pPr>
    </w:p>
    <w:p w14:paraId="273625CD"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63550243" w14:textId="77777777" w:rsidR="005F3B12" w:rsidRPr="000E2118" w:rsidRDefault="005F3B12" w:rsidP="005F3B12">
      <w:pPr>
        <w:pStyle w:val="ListParagraph"/>
        <w:ind w:left="450"/>
        <w:jc w:val="both"/>
        <w:rPr>
          <w:i/>
          <w:iCs/>
          <w:sz w:val="22"/>
          <w:szCs w:val="22"/>
          <w:lang w:val="en-GB"/>
        </w:rPr>
      </w:pPr>
    </w:p>
    <w:p w14:paraId="4F44A78B"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18 on the agenda, respectively, the approval of the amendment of Article 24 paragraph (2) of the Constitutive Act, as follows:</w:t>
      </w:r>
    </w:p>
    <w:p w14:paraId="17DC6C38" w14:textId="77777777" w:rsidR="005F3B12" w:rsidRPr="000E2118" w:rsidRDefault="005F3B12" w:rsidP="005F3B12">
      <w:pPr>
        <w:rPr>
          <w:sz w:val="22"/>
          <w:szCs w:val="22"/>
          <w:lang w:val="en-GB"/>
        </w:rPr>
      </w:pPr>
    </w:p>
    <w:p w14:paraId="7E306952" w14:textId="77777777" w:rsidR="005F3B12" w:rsidRPr="000E2118" w:rsidRDefault="005F3B12" w:rsidP="005F3B12">
      <w:pPr>
        <w:pStyle w:val="ListParagraph"/>
        <w:ind w:left="450"/>
        <w:jc w:val="both"/>
        <w:rPr>
          <w:i/>
          <w:iCs/>
          <w:sz w:val="22"/>
          <w:szCs w:val="22"/>
          <w:lang w:val="en-GB"/>
        </w:rPr>
      </w:pPr>
      <w:r w:rsidRPr="000E2118">
        <w:rPr>
          <w:sz w:val="22"/>
          <w:szCs w:val="22"/>
          <w:lang w:val="en-GB"/>
        </w:rPr>
        <w:t>“</w:t>
      </w:r>
      <w:r w:rsidRPr="000E2118">
        <w:rPr>
          <w:i/>
          <w:iCs/>
          <w:sz w:val="22"/>
          <w:szCs w:val="22"/>
          <w:lang w:val="en-GB"/>
        </w:rPr>
        <w:t xml:space="preserve">(2) The internal audit activity organised for Fondul Proprietatea, will be rendered by a third party on a contractual basis, in accordance with the applicable legal provisions.”   </w:t>
      </w:r>
    </w:p>
    <w:p w14:paraId="22456BD9" w14:textId="77777777" w:rsidR="005F3B12" w:rsidRDefault="005F3B12" w:rsidP="005F3B12">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265518C6"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1D73"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41B8C5"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75A17F0"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357BDB95"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9A41B74"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BDFB7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E650BA0"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6BA3B0AD" w14:textId="77777777" w:rsidR="005F3B12" w:rsidRPr="000E2118" w:rsidRDefault="005F3B12" w:rsidP="005F3B12">
      <w:pPr>
        <w:pStyle w:val="ListParagraph"/>
        <w:ind w:left="450"/>
        <w:contextualSpacing w:val="0"/>
        <w:jc w:val="both"/>
        <w:rPr>
          <w:sz w:val="22"/>
          <w:szCs w:val="22"/>
          <w:lang w:val="en-GB"/>
        </w:rPr>
      </w:pPr>
    </w:p>
    <w:p w14:paraId="01BDDCFB"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1F8C0AF0"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0E2118">
        <w:rPr>
          <w:sz w:val="22"/>
          <w:szCs w:val="22"/>
          <w:lang w:val="en-GB"/>
        </w:rPr>
        <w:t>F</w:t>
      </w:r>
      <w:r w:rsidRPr="007260CA">
        <w:rPr>
          <w:sz w:val="22"/>
          <w:szCs w:val="22"/>
          <w:lang w:val="en-GB"/>
        </w:rPr>
        <w:t>or item 19 on the agenda, respectively, the approval of the amendment of Article 31 paragraph (1) of the Constitutive Act, as follows:</w:t>
      </w:r>
    </w:p>
    <w:p w14:paraId="5A8C4F82" w14:textId="77777777" w:rsidR="005F3B12" w:rsidRPr="000E2118" w:rsidRDefault="005F3B12" w:rsidP="005F3B12">
      <w:pPr>
        <w:rPr>
          <w:sz w:val="22"/>
          <w:szCs w:val="22"/>
          <w:lang w:val="en-GB"/>
        </w:rPr>
      </w:pPr>
    </w:p>
    <w:p w14:paraId="53D32284" w14:textId="77777777" w:rsidR="005F3B12" w:rsidRPr="000E2118" w:rsidRDefault="005F3B12" w:rsidP="005F3B12">
      <w:pPr>
        <w:pStyle w:val="ListParagraph"/>
        <w:tabs>
          <w:tab w:val="right" w:pos="9360"/>
        </w:tabs>
        <w:ind w:left="450"/>
        <w:jc w:val="both"/>
        <w:rPr>
          <w:i/>
          <w:iCs/>
          <w:sz w:val="22"/>
          <w:szCs w:val="22"/>
          <w:lang w:val="en-GB"/>
        </w:rPr>
      </w:pPr>
      <w:r w:rsidRPr="000E2118">
        <w:rPr>
          <w:sz w:val="22"/>
          <w:szCs w:val="22"/>
          <w:lang w:val="en-GB"/>
        </w:rPr>
        <w:t>“</w:t>
      </w:r>
      <w:r w:rsidRPr="000E2118">
        <w:rPr>
          <w:i/>
          <w:iCs/>
          <w:sz w:val="22"/>
          <w:szCs w:val="22"/>
          <w:lang w:val="en-GB"/>
        </w:rPr>
        <w:t>(1) The dissolution of Fondul Proprietatea shall take place in the following cases:</w:t>
      </w:r>
    </w:p>
    <w:p w14:paraId="65DFF832"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a) impossibility of performing the company’s business object;</w:t>
      </w:r>
    </w:p>
    <w:p w14:paraId="5C4172A0"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b) declaring the company’s nullity;</w:t>
      </w:r>
    </w:p>
    <w:p w14:paraId="55D74382"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c) by decision of the extraordinary general meeting of the shareholders, in accordance with article 14;</w:t>
      </w:r>
    </w:p>
    <w:p w14:paraId="3E45B4D5"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d) as consequence of losses, if the net asset value, determined as difference between the total asset and company’s debts,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13372AB8"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e) opening of the bankruptcy procedure;</w:t>
      </w:r>
    </w:p>
    <w:p w14:paraId="466E986E"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f) the number of shareholders reduces under the legal minimum;</w:t>
      </w:r>
    </w:p>
    <w:p w14:paraId="1BDA87A9"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 xml:space="preserve">f^1) expiration of the duration of Fondul Proprietatea, if the extraordinary general meeting of shareholders of Fondul Proprietatea does not decide the extension of the duration, in accordance with Article 4; </w:t>
      </w:r>
    </w:p>
    <w:p w14:paraId="29930DC0"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g) other causes provided by the law or by this constitutive act.”</w:t>
      </w:r>
    </w:p>
    <w:p w14:paraId="098350CD" w14:textId="77777777" w:rsidR="005F3B12" w:rsidRDefault="005F3B12" w:rsidP="005F3B12">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123CE49A"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F77FB"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6A91CF"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4685976"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6C26886A"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1AAE87"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A64EE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2ECACB"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1D4C2CF7" w14:textId="77777777" w:rsidR="005F3B12" w:rsidRPr="000E2118" w:rsidRDefault="005F3B12" w:rsidP="005F3B12">
      <w:pPr>
        <w:pStyle w:val="ListParagraph"/>
        <w:ind w:left="450"/>
        <w:contextualSpacing w:val="0"/>
        <w:jc w:val="both"/>
        <w:rPr>
          <w:sz w:val="22"/>
          <w:szCs w:val="22"/>
          <w:lang w:val="en-GB"/>
        </w:rPr>
      </w:pPr>
    </w:p>
    <w:p w14:paraId="0E65CD49"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72811CEB" w14:textId="77777777" w:rsidR="005F3B12" w:rsidRPr="000E2118" w:rsidRDefault="005F3B12" w:rsidP="005F3B12">
      <w:pPr>
        <w:rPr>
          <w:sz w:val="22"/>
          <w:szCs w:val="22"/>
          <w:lang w:val="en-GB"/>
        </w:rPr>
      </w:pPr>
    </w:p>
    <w:p w14:paraId="5E3F5470"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20 on the agenda, respectively, the approval of the amendment of Article 32 of the Constitutive Act, as follows:</w:t>
      </w:r>
    </w:p>
    <w:p w14:paraId="3E972A46" w14:textId="77777777" w:rsidR="005F3B12" w:rsidRPr="000E2118" w:rsidRDefault="005F3B12" w:rsidP="005F3B12">
      <w:pPr>
        <w:rPr>
          <w:sz w:val="22"/>
          <w:szCs w:val="22"/>
          <w:lang w:val="en-GB"/>
        </w:rPr>
      </w:pPr>
    </w:p>
    <w:p w14:paraId="483D9440" w14:textId="77777777" w:rsidR="005F3B12" w:rsidRPr="000E2118" w:rsidRDefault="005F3B12" w:rsidP="005F3B12">
      <w:pPr>
        <w:pStyle w:val="AOHead3"/>
        <w:numPr>
          <w:ilvl w:val="0"/>
          <w:numId w:val="0"/>
        </w:numPr>
        <w:spacing w:before="0" w:line="240" w:lineRule="auto"/>
        <w:ind w:left="426" w:firstLine="24"/>
        <w:rPr>
          <w:i/>
          <w:iCs/>
        </w:rPr>
      </w:pPr>
      <w:r w:rsidRPr="000E2118">
        <w:t>“</w:t>
      </w:r>
      <w:r w:rsidRPr="000E2118">
        <w:rPr>
          <w:i/>
          <w:iCs/>
        </w:rPr>
        <w:t xml:space="preserve">(1) The dissolution of Fondul Proprietatea has as consequence the opening of the liquidation procedure and, irrespective of the reasons for dissolution of the Company, Fondul Proprietatea will be wound up only after finalising the related procedures, in accordance with the law.  </w:t>
      </w:r>
    </w:p>
    <w:p w14:paraId="7D6D2666"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(2) The shareholders cannot, directly or indirectly, redeem their shares from Fondul Proprietatea’s assets prior to the start of the liquidation procedure.</w:t>
      </w:r>
    </w:p>
    <w:p w14:paraId="5F671E60" w14:textId="77777777" w:rsidR="005F3B12" w:rsidRPr="000E2118" w:rsidRDefault="005F3B12" w:rsidP="005F3B12">
      <w:pPr>
        <w:pStyle w:val="AOHead3"/>
        <w:numPr>
          <w:ilvl w:val="0"/>
          <w:numId w:val="0"/>
        </w:numPr>
        <w:spacing w:before="0" w:line="240" w:lineRule="auto"/>
        <w:ind w:left="426" w:firstLine="24"/>
      </w:pPr>
      <w:r w:rsidRPr="000E2118">
        <w:rPr>
          <w:i/>
          <w:iCs/>
        </w:rPr>
        <w:t>(3) The liquidation of Fondul Proprietatea and distribution of the patrimony are made in accordance with the law.</w:t>
      </w:r>
      <w:r w:rsidRPr="000E2118">
        <w:t>”</w:t>
      </w:r>
    </w:p>
    <w:p w14:paraId="12052484" w14:textId="77777777" w:rsidR="005F3B12" w:rsidRDefault="005F3B12" w:rsidP="005F3B12">
      <w:pPr>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60F177F4"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6950C"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A0D6F0"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362660B"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1BE48CAA"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A93C22E"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8D1FD4"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E0AB593"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29F526F2" w14:textId="77777777" w:rsidR="005F3B12" w:rsidRPr="000E2118" w:rsidRDefault="005F3B12" w:rsidP="005F3B12">
      <w:pPr>
        <w:pStyle w:val="ListParagraph"/>
        <w:ind w:left="450"/>
        <w:contextualSpacing w:val="0"/>
        <w:jc w:val="both"/>
        <w:rPr>
          <w:sz w:val="22"/>
          <w:szCs w:val="22"/>
          <w:lang w:val="en-GB"/>
        </w:rPr>
      </w:pPr>
    </w:p>
    <w:p w14:paraId="3CE3D131"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0ADD1AA2" w14:textId="77777777" w:rsidR="005F3B12" w:rsidRPr="000E2118" w:rsidRDefault="005F3B12" w:rsidP="005F3B12">
      <w:pPr>
        <w:rPr>
          <w:sz w:val="22"/>
          <w:szCs w:val="22"/>
          <w:lang w:val="en-GB"/>
        </w:rPr>
      </w:pPr>
    </w:p>
    <w:p w14:paraId="5F538221" w14:textId="77777777" w:rsidR="005F3B12" w:rsidRPr="007260CA" w:rsidRDefault="005F3B12" w:rsidP="005F3B12">
      <w:pPr>
        <w:pStyle w:val="ListParagraph"/>
        <w:numPr>
          <w:ilvl w:val="0"/>
          <w:numId w:val="1"/>
        </w:numPr>
        <w:ind w:left="450" w:hanging="450"/>
        <w:contextualSpacing w:val="0"/>
        <w:jc w:val="both"/>
        <w:rPr>
          <w:i/>
          <w:iCs/>
          <w:sz w:val="22"/>
          <w:szCs w:val="22"/>
          <w:lang w:val="en-GB"/>
        </w:rPr>
      </w:pPr>
      <w:r w:rsidRPr="007260CA">
        <w:rPr>
          <w:sz w:val="22"/>
          <w:szCs w:val="22"/>
          <w:lang w:val="en-GB"/>
        </w:rPr>
        <w:t>For item 21 on the agenda, respectively, the approval of the amendment of Article 34 of the Constitutive Act, as follows:</w:t>
      </w:r>
    </w:p>
    <w:p w14:paraId="21B41E8E" w14:textId="77777777" w:rsidR="005F3B12" w:rsidRPr="000E2118" w:rsidRDefault="005F3B12" w:rsidP="005F3B12">
      <w:pPr>
        <w:rPr>
          <w:sz w:val="22"/>
          <w:szCs w:val="22"/>
          <w:lang w:val="en-GB"/>
        </w:rPr>
      </w:pPr>
    </w:p>
    <w:p w14:paraId="1604FD03" w14:textId="77777777" w:rsidR="005F3B12" w:rsidRPr="000E2118" w:rsidRDefault="005F3B12" w:rsidP="005F3B12">
      <w:pPr>
        <w:pStyle w:val="AOHead3"/>
        <w:numPr>
          <w:ilvl w:val="0"/>
          <w:numId w:val="0"/>
        </w:numPr>
        <w:spacing w:before="0" w:line="240" w:lineRule="auto"/>
        <w:ind w:left="426" w:firstLine="24"/>
        <w:rPr>
          <w:i/>
          <w:iCs/>
        </w:rPr>
      </w:pPr>
      <w:r w:rsidRPr="000E2118">
        <w:t>“</w:t>
      </w:r>
      <w:r w:rsidRPr="000E2118">
        <w:rPr>
          <w:i/>
          <w:iCs/>
        </w:rPr>
        <w:t>(1) The investment policy is established by the Alternative Investment Fund Manager, with the observance of the investment limitation provided by the legal provisions in force for a diversified closed-ended alternative investment fund set up as a joint stock investment company addressed to retail investors and of this Constitutive Act.</w:t>
      </w:r>
    </w:p>
    <w:p w14:paraId="586B243F"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(2) Fondul Proprietatea shall be subject to the investment restrictions and can invest only in the categories of assets according to the provisions applicable to a diversified closed-ended alternative investment fund set up as a joint stock investment company addressed to retail investors according to legislation in force.</w:t>
      </w:r>
    </w:p>
    <w:p w14:paraId="215A5BA8"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227AFC8C"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 xml:space="preserve">(4) Prudential rules concerning the investment policy will be approved by the shareholders through Investment Policy Statement.  </w:t>
      </w:r>
    </w:p>
    <w:p w14:paraId="63374965" w14:textId="77777777" w:rsidR="005F3B12" w:rsidRPr="000E2118" w:rsidRDefault="005F3B12" w:rsidP="005F3B12">
      <w:pPr>
        <w:pStyle w:val="AOHead3"/>
        <w:numPr>
          <w:ilvl w:val="0"/>
          <w:numId w:val="0"/>
        </w:numPr>
        <w:spacing w:before="0" w:line="240" w:lineRule="auto"/>
        <w:ind w:left="426" w:firstLine="24"/>
        <w:rPr>
          <w:i/>
          <w:iCs/>
        </w:rPr>
      </w:pPr>
      <w:r w:rsidRPr="000E2118">
        <w:rPr>
          <w:i/>
          <w:iCs/>
        </w:rPr>
        <w:t>(5) The detailed presentation of the investment policy and the rules for pricing the assets of the Company, drafted in line with Romanian and European legislation in force, are included in rules of the Fund and are published by the AIFM on the website of the Company.</w:t>
      </w:r>
      <w:r w:rsidRPr="000E2118">
        <w:t xml:space="preserve">” </w:t>
      </w:r>
      <w:r w:rsidRPr="000E2118">
        <w:rPr>
          <w:i/>
          <w:iCs/>
        </w:rPr>
        <w:t xml:space="preserve">  </w:t>
      </w:r>
    </w:p>
    <w:p w14:paraId="5B078CEB" w14:textId="77777777" w:rsidR="005F3B12" w:rsidRDefault="005F3B12" w:rsidP="005F3B12">
      <w:pPr>
        <w:pStyle w:val="ListParagraph"/>
        <w:autoSpaceDE w:val="0"/>
        <w:autoSpaceDN w:val="0"/>
        <w:jc w:val="both"/>
        <w:rPr>
          <w:i/>
          <w:iCs/>
          <w:sz w:val="22"/>
          <w:szCs w:val="22"/>
          <w:lang w:val="ro-RO"/>
        </w:rPr>
      </w:pPr>
    </w:p>
    <w:tbl>
      <w:tblPr>
        <w:tblW w:w="4091" w:type="dxa"/>
        <w:tblInd w:w="879" w:type="dxa"/>
        <w:tblLook w:val="04A0" w:firstRow="1" w:lastRow="0" w:firstColumn="1" w:lastColumn="0" w:noHBand="0" w:noVBand="1"/>
      </w:tblPr>
      <w:tblGrid>
        <w:gridCol w:w="959"/>
        <w:gridCol w:w="1418"/>
        <w:gridCol w:w="1714"/>
      </w:tblGrid>
      <w:tr w:rsidR="005F3B12" w:rsidRPr="000E2118" w14:paraId="1B12A6D2"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5FC6C"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A1880A"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2ECA214"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7A7E6C39"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59679B1"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C74601"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FD571E0"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5F0ABC58" w14:textId="77777777" w:rsidR="005F3B12" w:rsidRPr="000E2118" w:rsidRDefault="005F3B12" w:rsidP="005F3B12">
      <w:pPr>
        <w:pStyle w:val="ListParagraph"/>
        <w:ind w:left="450"/>
        <w:contextualSpacing w:val="0"/>
        <w:jc w:val="both"/>
        <w:rPr>
          <w:sz w:val="22"/>
          <w:szCs w:val="22"/>
          <w:lang w:val="en-GB"/>
        </w:rPr>
      </w:pPr>
    </w:p>
    <w:p w14:paraId="39E85CB4"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2392BFA" w14:textId="77777777" w:rsidR="005F3B12" w:rsidRPr="000E2118" w:rsidRDefault="005F3B12" w:rsidP="005F3B12">
      <w:pPr>
        <w:pStyle w:val="ListParagraph"/>
        <w:autoSpaceDE w:val="0"/>
        <w:autoSpaceDN w:val="0"/>
        <w:jc w:val="both"/>
        <w:rPr>
          <w:i/>
          <w:iCs/>
          <w:sz w:val="22"/>
          <w:szCs w:val="22"/>
          <w:lang w:val="ro-RO"/>
        </w:rPr>
      </w:pPr>
    </w:p>
    <w:bookmarkEnd w:id="0"/>
    <w:p w14:paraId="0658CD59" w14:textId="77777777" w:rsidR="005F3B12" w:rsidRPr="007260CA" w:rsidRDefault="005F3B12" w:rsidP="005F3B12">
      <w:pPr>
        <w:pStyle w:val="ListParagraph"/>
        <w:numPr>
          <w:ilvl w:val="0"/>
          <w:numId w:val="1"/>
        </w:numPr>
        <w:ind w:left="450" w:hanging="450"/>
        <w:contextualSpacing w:val="0"/>
        <w:jc w:val="both"/>
        <w:rPr>
          <w:sz w:val="22"/>
          <w:szCs w:val="22"/>
          <w:lang w:val="en-GB"/>
        </w:rPr>
      </w:pPr>
      <w:r w:rsidRPr="007260CA">
        <w:rPr>
          <w:sz w:val="22"/>
          <w:szCs w:val="22"/>
          <w:lang w:val="en-GB"/>
        </w:rPr>
        <w:t>For item 22 on the agenda, respectively, the approval of:</w:t>
      </w:r>
    </w:p>
    <w:p w14:paraId="17CA734D" w14:textId="77777777" w:rsidR="005F3B12" w:rsidRPr="000E2118" w:rsidRDefault="005F3B12" w:rsidP="005F3B12">
      <w:pPr>
        <w:jc w:val="both"/>
        <w:rPr>
          <w:sz w:val="22"/>
          <w:szCs w:val="22"/>
          <w:lang w:val="en-GB"/>
        </w:rPr>
      </w:pPr>
    </w:p>
    <w:p w14:paraId="4CB60BA4" w14:textId="77777777" w:rsidR="005F3B12" w:rsidRPr="000E2118" w:rsidRDefault="005F3B12" w:rsidP="005F3B12">
      <w:pPr>
        <w:pStyle w:val="ListParagraph"/>
        <w:numPr>
          <w:ilvl w:val="0"/>
          <w:numId w:val="9"/>
        </w:numPr>
        <w:contextualSpacing w:val="0"/>
        <w:jc w:val="both"/>
        <w:rPr>
          <w:sz w:val="22"/>
          <w:szCs w:val="22"/>
          <w:lang w:val="en-GB"/>
        </w:rPr>
      </w:pPr>
      <w:r w:rsidRPr="000E2118">
        <w:rPr>
          <w:b/>
          <w:bCs/>
          <w:sz w:val="22"/>
          <w:szCs w:val="22"/>
          <w:lang w:val="en-GB"/>
        </w:rPr>
        <w:t>The date of 1 February 2021</w:t>
      </w:r>
      <w:r w:rsidRPr="000E2118">
        <w:rPr>
          <w:sz w:val="22"/>
          <w:szCs w:val="22"/>
          <w:lang w:val="en-GB"/>
        </w:rPr>
        <w:t xml:space="preserve"> as the </w:t>
      </w:r>
      <w:r w:rsidRPr="000E2118">
        <w:rPr>
          <w:b/>
          <w:bCs/>
          <w:i/>
          <w:iCs/>
          <w:sz w:val="22"/>
          <w:szCs w:val="22"/>
          <w:lang w:val="en-GB"/>
        </w:rPr>
        <w:t>Ex – Date</w:t>
      </w:r>
      <w:r w:rsidRPr="000E2118">
        <w:rPr>
          <w:sz w:val="22"/>
          <w:szCs w:val="22"/>
          <w:lang w:val="en-GB"/>
        </w:rPr>
        <w:t>, in accordance with Article 176 paragraph (1) of Regulation no. 5/2018, computed with the provisions of Article 2 paragraph (2) letter (l) of Regulation no. 5/2018; and of</w:t>
      </w:r>
    </w:p>
    <w:p w14:paraId="7EE97508" w14:textId="77777777" w:rsidR="005F3B12" w:rsidRPr="000E2118" w:rsidRDefault="005F3B12" w:rsidP="005F3B12">
      <w:pPr>
        <w:pStyle w:val="ListParagraph"/>
        <w:jc w:val="both"/>
        <w:rPr>
          <w:b/>
          <w:bCs/>
          <w:sz w:val="22"/>
          <w:szCs w:val="22"/>
          <w:lang w:val="en-GB"/>
        </w:rPr>
      </w:pPr>
    </w:p>
    <w:p w14:paraId="5D3BA7AB" w14:textId="77777777" w:rsidR="005F3B12" w:rsidRPr="000E2118" w:rsidRDefault="005F3B12" w:rsidP="005F3B12">
      <w:pPr>
        <w:pStyle w:val="ListParagraph"/>
        <w:jc w:val="both"/>
        <w:rPr>
          <w:sz w:val="22"/>
          <w:szCs w:val="22"/>
          <w:lang w:val="en-GB"/>
        </w:rPr>
      </w:pPr>
      <w:r w:rsidRPr="000E2118">
        <w:rPr>
          <w:b/>
          <w:bCs/>
          <w:sz w:val="22"/>
          <w:szCs w:val="22"/>
          <w:lang w:val="en-GB"/>
        </w:rPr>
        <w:t>The date of 2 February 2021</w:t>
      </w:r>
      <w:r w:rsidRPr="000E2118">
        <w:rPr>
          <w:sz w:val="22"/>
          <w:szCs w:val="22"/>
          <w:lang w:val="en-GB"/>
        </w:rPr>
        <w:t xml:space="preserve"> as the </w:t>
      </w:r>
      <w:r w:rsidRPr="000E2118">
        <w:rPr>
          <w:b/>
          <w:bCs/>
          <w:sz w:val="22"/>
          <w:szCs w:val="22"/>
          <w:lang w:val="en-GB"/>
        </w:rPr>
        <w:t>Registration Date</w:t>
      </w:r>
      <w:r w:rsidRPr="000E2118">
        <w:rPr>
          <w:sz w:val="22"/>
          <w:szCs w:val="22"/>
          <w:lang w:val="en-GB"/>
        </w:rPr>
        <w:t xml:space="preserve">, in accordance with Article 176 paragraph (1) of Regulation no. 5/2018, computed with the provisions of Article 86 paragraph (1) of Issuers’ Law. </w:t>
      </w:r>
    </w:p>
    <w:p w14:paraId="549C3D63" w14:textId="77777777" w:rsidR="005F3B12" w:rsidRPr="000E2118" w:rsidRDefault="005F3B12" w:rsidP="005F3B12">
      <w:pPr>
        <w:pStyle w:val="ListParagraph"/>
        <w:ind w:left="450"/>
        <w:jc w:val="both"/>
        <w:rPr>
          <w:sz w:val="22"/>
          <w:szCs w:val="22"/>
          <w:lang w:val="en-GB"/>
        </w:rPr>
      </w:pPr>
    </w:p>
    <w:p w14:paraId="08EBD8E2" w14:textId="77777777" w:rsidR="005F3B12" w:rsidRPr="000E2118" w:rsidRDefault="005F3B12" w:rsidP="005F3B12">
      <w:pPr>
        <w:pStyle w:val="ListParagraph"/>
        <w:jc w:val="both"/>
        <w:rPr>
          <w:sz w:val="22"/>
          <w:szCs w:val="22"/>
          <w:lang w:val="en-GB"/>
        </w:rPr>
      </w:pPr>
      <w:r w:rsidRPr="000E2118">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5AEC0861" w14:textId="77777777" w:rsidR="005F3B12" w:rsidRPr="000E2118" w:rsidRDefault="005F3B12" w:rsidP="005F3B12">
      <w:pPr>
        <w:pStyle w:val="ListParagraph"/>
        <w:ind w:left="450"/>
        <w:jc w:val="both"/>
        <w:rPr>
          <w:sz w:val="22"/>
          <w:szCs w:val="22"/>
          <w:lang w:val="en-GB"/>
        </w:rPr>
      </w:pPr>
    </w:p>
    <w:p w14:paraId="2C0A4682" w14:textId="77777777" w:rsidR="005F3B12" w:rsidRPr="000E2118" w:rsidRDefault="005F3B12" w:rsidP="005F3B12">
      <w:pPr>
        <w:pStyle w:val="ListParagraph"/>
        <w:numPr>
          <w:ilvl w:val="0"/>
          <w:numId w:val="9"/>
        </w:numPr>
        <w:contextualSpacing w:val="0"/>
        <w:jc w:val="both"/>
        <w:rPr>
          <w:sz w:val="22"/>
          <w:szCs w:val="22"/>
          <w:lang w:val="en-GB"/>
        </w:rPr>
      </w:pPr>
      <w:r w:rsidRPr="000E2118">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13FB7D4" w14:textId="77777777" w:rsidR="005F3B12" w:rsidRPr="000E2118" w:rsidRDefault="005F3B12" w:rsidP="005F3B12">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F3B12" w:rsidRPr="000E2118" w14:paraId="7346D3D9" w14:textId="77777777" w:rsidTr="000A73D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5369F" w14:textId="77777777" w:rsidR="005F3B12" w:rsidRPr="000E2118" w:rsidRDefault="005F3B12" w:rsidP="000A73D8">
            <w:pPr>
              <w:jc w:val="both"/>
              <w:rPr>
                <w:color w:val="000000"/>
                <w:sz w:val="22"/>
                <w:szCs w:val="22"/>
                <w:lang w:val="en-GB"/>
              </w:rPr>
            </w:pPr>
            <w:r w:rsidRPr="000E2118">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1D5484" w14:textId="77777777" w:rsidR="005F3B12" w:rsidRPr="000E2118" w:rsidRDefault="005F3B12" w:rsidP="000A73D8">
            <w:pPr>
              <w:jc w:val="both"/>
              <w:rPr>
                <w:color w:val="000000"/>
                <w:sz w:val="22"/>
                <w:szCs w:val="22"/>
                <w:lang w:val="en-GB"/>
              </w:rPr>
            </w:pPr>
            <w:r w:rsidRPr="000E2118">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D40353B" w14:textId="77777777" w:rsidR="005F3B12" w:rsidRPr="000E2118" w:rsidRDefault="005F3B12" w:rsidP="000A73D8">
            <w:pPr>
              <w:jc w:val="both"/>
              <w:rPr>
                <w:color w:val="000000"/>
                <w:sz w:val="22"/>
                <w:szCs w:val="22"/>
                <w:lang w:val="en-GB"/>
              </w:rPr>
            </w:pPr>
            <w:r w:rsidRPr="000E2118">
              <w:rPr>
                <w:color w:val="000000"/>
                <w:sz w:val="22"/>
                <w:szCs w:val="22"/>
                <w:lang w:val="en-GB"/>
              </w:rPr>
              <w:t> ABSTENTION</w:t>
            </w:r>
          </w:p>
        </w:tc>
      </w:tr>
      <w:tr w:rsidR="005F3B12" w:rsidRPr="000E2118" w14:paraId="416793FB" w14:textId="77777777" w:rsidTr="000A73D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F3A2D9B"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F48439"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08174B8" w14:textId="77777777" w:rsidR="005F3B12" w:rsidRPr="000E2118" w:rsidRDefault="005F3B12" w:rsidP="000A73D8">
            <w:pPr>
              <w:jc w:val="both"/>
              <w:rPr>
                <w:color w:val="000000"/>
                <w:sz w:val="22"/>
                <w:szCs w:val="22"/>
                <w:lang w:val="en-GB"/>
              </w:rPr>
            </w:pPr>
            <w:r w:rsidRPr="000E2118">
              <w:rPr>
                <w:color w:val="000000"/>
                <w:sz w:val="22"/>
                <w:szCs w:val="22"/>
                <w:lang w:val="en-GB"/>
              </w:rPr>
              <w:t> </w:t>
            </w:r>
          </w:p>
        </w:tc>
      </w:tr>
    </w:tbl>
    <w:p w14:paraId="3DA4D58E" w14:textId="77777777" w:rsidR="005F3B12" w:rsidRPr="000E2118" w:rsidRDefault="005F3B12" w:rsidP="005F3B12">
      <w:pPr>
        <w:pStyle w:val="ListParagraph"/>
        <w:ind w:left="450"/>
        <w:contextualSpacing w:val="0"/>
        <w:jc w:val="both"/>
        <w:rPr>
          <w:sz w:val="22"/>
          <w:szCs w:val="22"/>
          <w:lang w:val="en-GB"/>
        </w:rPr>
      </w:pPr>
    </w:p>
    <w:p w14:paraId="77A18C76" w14:textId="77777777" w:rsidR="005F3B12" w:rsidRPr="000E2118" w:rsidRDefault="005F3B12" w:rsidP="005F3B12">
      <w:pPr>
        <w:ind w:left="450"/>
        <w:jc w:val="both"/>
        <w:rPr>
          <w:color w:val="0000FF"/>
          <w:sz w:val="22"/>
          <w:szCs w:val="22"/>
          <w:lang w:val="en-GB"/>
        </w:rPr>
      </w:pPr>
      <w:r w:rsidRPr="000E2118">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0E2118">
        <w:rPr>
          <w:i/>
          <w:strike/>
          <w:sz w:val="22"/>
          <w:szCs w:val="22"/>
          <w:highlight w:val="yellow"/>
          <w:lang w:val="en-GB" w:eastAsia="ro-RO"/>
        </w:rPr>
        <w:t xml:space="preserve"> </w:t>
      </w:r>
      <w:r w:rsidRPr="000E2118">
        <w:rPr>
          <w:i/>
          <w:sz w:val="22"/>
          <w:szCs w:val="22"/>
          <w:highlight w:val="yellow"/>
          <w:lang w:val="en-GB" w:eastAsia="ro-RO"/>
        </w:rPr>
        <w:t>that the vote will be void/ will not be taken into consideration</w:t>
      </w:r>
      <w:r w:rsidRPr="000E2118">
        <w:rPr>
          <w:sz w:val="22"/>
          <w:szCs w:val="22"/>
          <w:highlight w:val="yellow"/>
          <w:lang w:val="en-GB" w:eastAsia="ro-RO"/>
        </w:rPr>
        <w:t>.</w:t>
      </w:r>
    </w:p>
    <w:p w14:paraId="2A1CDACE" w14:textId="77777777" w:rsidR="005F3B12" w:rsidRPr="000E2118" w:rsidRDefault="005F3B12" w:rsidP="005F3B12">
      <w:pPr>
        <w:jc w:val="both"/>
        <w:rPr>
          <w:sz w:val="22"/>
          <w:szCs w:val="22"/>
          <w:lang w:val="en-GB"/>
        </w:rPr>
      </w:pPr>
    </w:p>
    <w:p w14:paraId="3002EAE7" w14:textId="6837203D" w:rsidR="005F3B12" w:rsidRPr="000E2118" w:rsidRDefault="005F3B12" w:rsidP="005F3B12">
      <w:pPr>
        <w:jc w:val="both"/>
        <w:rPr>
          <w:sz w:val="22"/>
          <w:szCs w:val="22"/>
          <w:lang w:val="en-GB"/>
        </w:rPr>
      </w:pPr>
      <w:r w:rsidRPr="000E2118">
        <w:rPr>
          <w:sz w:val="22"/>
          <w:szCs w:val="22"/>
          <w:lang w:val="en-GB"/>
        </w:rPr>
        <w:t xml:space="preserve">The deadline for the registration at the Company of the correspondence ballots is </w:t>
      </w:r>
      <w:r w:rsidRPr="000E2118">
        <w:rPr>
          <w:sz w:val="22"/>
          <w:szCs w:val="22"/>
          <w:lang w:val="en-GB" w:eastAsia="ro-RO"/>
        </w:rPr>
        <w:t>1</w:t>
      </w:r>
      <w:r>
        <w:rPr>
          <w:sz w:val="22"/>
          <w:szCs w:val="22"/>
          <w:lang w:val="en-GB" w:eastAsia="ro-RO"/>
        </w:rPr>
        <w:t>2</w:t>
      </w:r>
      <w:r w:rsidRPr="000E2118">
        <w:rPr>
          <w:sz w:val="22"/>
          <w:szCs w:val="22"/>
          <w:lang w:val="en-GB" w:eastAsia="ro-RO"/>
        </w:rPr>
        <w:t xml:space="preserve"> </w:t>
      </w:r>
      <w:r>
        <w:rPr>
          <w:sz w:val="22"/>
          <w:szCs w:val="22"/>
          <w:lang w:val="en-GB" w:eastAsia="ro-RO"/>
        </w:rPr>
        <w:t>January</w:t>
      </w:r>
      <w:r w:rsidRPr="000E2118">
        <w:rPr>
          <w:sz w:val="22"/>
          <w:szCs w:val="22"/>
          <w:lang w:val="en-GB" w:eastAsia="ro-RO"/>
        </w:rPr>
        <w:t xml:space="preserve"> 202</w:t>
      </w:r>
      <w:r w:rsidR="00B14DAA">
        <w:rPr>
          <w:sz w:val="22"/>
          <w:szCs w:val="22"/>
          <w:lang w:val="en-GB" w:eastAsia="ro-RO"/>
        </w:rPr>
        <w:t>1</w:t>
      </w:r>
      <w:r w:rsidRPr="000E2118">
        <w:rPr>
          <w:sz w:val="22"/>
          <w:szCs w:val="22"/>
          <w:lang w:val="en-GB"/>
        </w:rPr>
        <w:t>, 11:00 AM (Romanian time).</w:t>
      </w:r>
    </w:p>
    <w:p w14:paraId="6B4AD391" w14:textId="77777777" w:rsidR="00B15BEC" w:rsidRPr="004E018B" w:rsidRDefault="00B15BEC" w:rsidP="00B15BEC">
      <w:pPr>
        <w:jc w:val="both"/>
        <w:rPr>
          <w:sz w:val="22"/>
          <w:szCs w:val="22"/>
          <w:lang w:val="en-GB"/>
        </w:rPr>
      </w:pPr>
    </w:p>
    <w:p w14:paraId="30A3633A" w14:textId="748D6571" w:rsidR="00B15BEC" w:rsidRPr="004E018B" w:rsidRDefault="00B15BEC" w:rsidP="00B15BEC">
      <w:pPr>
        <w:autoSpaceDE w:val="0"/>
        <w:autoSpaceDN w:val="0"/>
        <w:adjustRightInd w:val="0"/>
        <w:jc w:val="both"/>
        <w:rPr>
          <w:sz w:val="22"/>
          <w:szCs w:val="22"/>
          <w:lang w:val="en-GB"/>
        </w:rPr>
      </w:pPr>
      <w:r w:rsidRPr="004E018B">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0D6787" w:rsidRPr="004E018B">
        <w:rPr>
          <w:sz w:val="22"/>
          <w:szCs w:val="22"/>
          <w:lang w:val="en-GB"/>
        </w:rPr>
        <w:t xml:space="preserve">undersigned </w:t>
      </w:r>
      <w:r w:rsidRPr="004E018B">
        <w:rPr>
          <w:sz w:val="22"/>
          <w:szCs w:val="22"/>
          <w:lang w:val="en-GB"/>
        </w:rPr>
        <w:t>is duly incorporated, all being no older than 12 months as from the date when the general meeting convening notice was published and allowing our identification on the Fondul Proprietatea shareholders registry on the reference date issued by Depozitarul Central SA.</w:t>
      </w:r>
      <w:r w:rsidRPr="004E018B">
        <w:rPr>
          <w:sz w:val="22"/>
          <w:szCs w:val="22"/>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4E018B">
        <w:rPr>
          <w:sz w:val="22"/>
          <w:szCs w:val="22"/>
          <w:lang w:val="en-GB"/>
        </w:rPr>
        <w:t>undersigned</w:t>
      </w:r>
      <w:r w:rsidRPr="004E018B">
        <w:rPr>
          <w:sz w:val="22"/>
          <w:szCs w:val="22"/>
          <w:lang w:val="en-GB" w:eastAsia="ro-RO"/>
        </w:rPr>
        <w:t>’s legal representative.</w:t>
      </w:r>
    </w:p>
    <w:p w14:paraId="07228429" w14:textId="48AAECEB" w:rsidR="00B15BEC" w:rsidRPr="004E018B" w:rsidRDefault="00B15BEC" w:rsidP="00B15BEC">
      <w:pPr>
        <w:suppressAutoHyphens/>
        <w:jc w:val="both"/>
        <w:rPr>
          <w:sz w:val="22"/>
          <w:szCs w:val="22"/>
          <w:lang w:val="en-GB"/>
        </w:rPr>
      </w:pPr>
    </w:p>
    <w:p w14:paraId="3B62FFB5" w14:textId="77777777" w:rsidR="004D7B99" w:rsidRPr="004E018B" w:rsidRDefault="004D7B99" w:rsidP="004D7B99">
      <w:pPr>
        <w:autoSpaceDE w:val="0"/>
        <w:autoSpaceDN w:val="0"/>
        <w:adjustRightInd w:val="0"/>
        <w:jc w:val="both"/>
        <w:rPr>
          <w:sz w:val="22"/>
          <w:szCs w:val="22"/>
          <w:lang w:val="en-GB"/>
        </w:rPr>
      </w:pPr>
      <w:r w:rsidRPr="004E018B">
        <w:rPr>
          <w:sz w:val="22"/>
          <w:szCs w:val="22"/>
          <w:highlight w:val="yellow"/>
          <w:lang w:val="en-GB"/>
        </w:rPr>
        <w:t>For ballots sent electronically, the Company will send the shareholder a confirmation of receipt of the votes, according to the provisions of article 91</w:t>
      </w:r>
      <w:r w:rsidRPr="004E018B">
        <w:rPr>
          <w:sz w:val="22"/>
          <w:szCs w:val="22"/>
          <w:highlight w:val="yellow"/>
          <w:vertAlign w:val="superscript"/>
          <w:lang w:val="en-GB"/>
        </w:rPr>
        <w:t xml:space="preserve">5 </w:t>
      </w:r>
      <w:r w:rsidRPr="004E018B">
        <w:rPr>
          <w:sz w:val="22"/>
          <w:szCs w:val="22"/>
          <w:highlight w:val="yellow"/>
          <w:lang w:val="en-GB"/>
        </w:rPr>
        <w:t>para. (2) of Issuers’ Law and of article 7 para. (1) of CE Regulation 1212/2018, in the format set out in Table 6 of Annex to the CE Regulation 1212/2018.</w:t>
      </w:r>
    </w:p>
    <w:p w14:paraId="5FF89553" w14:textId="77777777" w:rsidR="004D7B99" w:rsidRPr="004E018B" w:rsidRDefault="004D7B99" w:rsidP="004D7B99">
      <w:pPr>
        <w:autoSpaceDE w:val="0"/>
        <w:autoSpaceDN w:val="0"/>
        <w:adjustRightInd w:val="0"/>
        <w:jc w:val="both"/>
        <w:rPr>
          <w:sz w:val="22"/>
          <w:szCs w:val="22"/>
          <w:lang w:val="en-GB"/>
        </w:rPr>
      </w:pPr>
    </w:p>
    <w:p w14:paraId="5E85716F" w14:textId="77777777" w:rsidR="004D7B99" w:rsidRPr="004E018B" w:rsidRDefault="004D7B99" w:rsidP="004D7B99">
      <w:pPr>
        <w:autoSpaceDE w:val="0"/>
        <w:autoSpaceDN w:val="0"/>
        <w:adjustRightInd w:val="0"/>
        <w:jc w:val="both"/>
        <w:rPr>
          <w:sz w:val="22"/>
          <w:szCs w:val="22"/>
          <w:lang w:val="en-GB"/>
        </w:rPr>
      </w:pPr>
      <w:r w:rsidRPr="004E018B">
        <w:rPr>
          <w:sz w:val="22"/>
          <w:szCs w:val="22"/>
          <w:highlight w:val="yellow"/>
          <w:lang w:val="en-GB"/>
        </w:rPr>
        <w:t xml:space="preserve">After the EGSM, the shareholder of a third party appointed by the shareholder may obtain from the Company, at least upon request, a </w:t>
      </w:r>
      <w:r w:rsidRPr="004E018B">
        <w:rPr>
          <w:sz w:val="22"/>
          <w:szCs w:val="22"/>
          <w:highlight w:val="yellow"/>
        </w:rPr>
        <w:t xml:space="preserve">confirmation of </w:t>
      </w:r>
      <w:r w:rsidRPr="004E018B">
        <w:rPr>
          <w:sz w:val="22"/>
          <w:szCs w:val="22"/>
          <w:highlight w:val="yellow"/>
          <w:lang w:val="en-GB"/>
        </w:rPr>
        <w:t>recording</w:t>
      </w:r>
      <w:r w:rsidRPr="004E018B">
        <w:rPr>
          <w:sz w:val="22"/>
          <w:szCs w:val="22"/>
          <w:highlight w:val="yellow"/>
        </w:rPr>
        <w:t xml:space="preserve"> and counting of votes by </w:t>
      </w:r>
      <w:r w:rsidRPr="004E018B">
        <w:rPr>
          <w:sz w:val="22"/>
          <w:szCs w:val="22"/>
          <w:highlight w:val="yellow"/>
          <w:lang w:val="en-GB"/>
        </w:rPr>
        <w:t>the Company</w:t>
      </w:r>
      <w:r w:rsidRPr="004E018B">
        <w:rPr>
          <w:sz w:val="22"/>
          <w:szCs w:val="22"/>
          <w:highlight w:val="yellow"/>
        </w:rPr>
        <w:t xml:space="preserve">. Such request of such a confirmation may be asked for within one month as of the voting date. In this case, </w:t>
      </w:r>
      <w:r w:rsidRPr="004E018B">
        <w:rPr>
          <w:sz w:val="22"/>
          <w:szCs w:val="22"/>
          <w:highlight w:val="yellow"/>
          <w:lang w:val="en-GB"/>
        </w:rPr>
        <w:t>the Company</w:t>
      </w:r>
      <w:r w:rsidRPr="004E018B">
        <w:rPr>
          <w:sz w:val="22"/>
          <w:szCs w:val="22"/>
          <w:highlight w:val="yellow"/>
        </w:rPr>
        <w:t xml:space="preserve"> will send the shareholder an electronic confirmation of recording and counting of votes, according to the provisions of article 91</w:t>
      </w:r>
      <w:r w:rsidRPr="004E018B">
        <w:rPr>
          <w:sz w:val="22"/>
          <w:szCs w:val="22"/>
          <w:highlight w:val="yellow"/>
          <w:vertAlign w:val="superscript"/>
        </w:rPr>
        <w:t>5</w:t>
      </w:r>
      <w:r w:rsidRPr="004E018B">
        <w:rPr>
          <w:sz w:val="22"/>
          <w:szCs w:val="22"/>
          <w:highlight w:val="yellow"/>
        </w:rPr>
        <w:t xml:space="preserve"> para. (3) of Issuers’ Law</w:t>
      </w:r>
      <w:r w:rsidRPr="004E018B">
        <w:rPr>
          <w:iCs/>
          <w:sz w:val="22"/>
          <w:szCs w:val="22"/>
          <w:highlight w:val="yellow"/>
          <w:lang w:val="en-GB"/>
        </w:rPr>
        <w:t xml:space="preserve"> and of article 7 para. (2) of CE Regulation 1212/2018</w:t>
      </w:r>
      <w:r w:rsidRPr="004E018B">
        <w:rPr>
          <w:sz w:val="22"/>
          <w:szCs w:val="22"/>
          <w:highlight w:val="yellow"/>
        </w:rPr>
        <w:t>, in the format set out in Table 7 of Annex to the CE Regulation 1212/2018.</w:t>
      </w:r>
    </w:p>
    <w:p w14:paraId="39382EAA" w14:textId="77777777" w:rsidR="004D7B99" w:rsidRPr="004E018B" w:rsidRDefault="004D7B99" w:rsidP="00B15BEC">
      <w:pPr>
        <w:suppressAutoHyphens/>
        <w:jc w:val="both"/>
        <w:rPr>
          <w:sz w:val="22"/>
          <w:szCs w:val="22"/>
          <w:lang w:val="en-GB"/>
        </w:rPr>
      </w:pPr>
    </w:p>
    <w:p w14:paraId="5234D570" w14:textId="77777777" w:rsidR="00B15BEC" w:rsidRPr="004E018B" w:rsidRDefault="00B15BEC" w:rsidP="00B15BEC">
      <w:pPr>
        <w:autoSpaceDE w:val="0"/>
        <w:autoSpaceDN w:val="0"/>
        <w:adjustRightInd w:val="0"/>
        <w:rPr>
          <w:sz w:val="22"/>
          <w:szCs w:val="22"/>
          <w:lang w:val="en-GB"/>
        </w:rPr>
      </w:pPr>
      <w:r w:rsidRPr="004E018B">
        <w:rPr>
          <w:sz w:val="22"/>
          <w:szCs w:val="22"/>
          <w:lang w:val="en-GB"/>
        </w:rPr>
        <w:t>The correspondence ballot date: [_________________]</w:t>
      </w:r>
    </w:p>
    <w:p w14:paraId="4FECFA89" w14:textId="77777777" w:rsidR="00B15BEC" w:rsidRPr="004E018B" w:rsidRDefault="00B15BEC" w:rsidP="00B15BEC">
      <w:pPr>
        <w:autoSpaceDE w:val="0"/>
        <w:autoSpaceDN w:val="0"/>
        <w:adjustRightInd w:val="0"/>
        <w:ind w:left="360"/>
        <w:rPr>
          <w:sz w:val="22"/>
          <w:szCs w:val="22"/>
          <w:lang w:val="en-GB"/>
        </w:rPr>
      </w:pPr>
    </w:p>
    <w:p w14:paraId="5154333C" w14:textId="77777777" w:rsidR="00B15BEC" w:rsidRPr="004E018B" w:rsidRDefault="00B15BEC" w:rsidP="00B15BEC">
      <w:pPr>
        <w:autoSpaceDE w:val="0"/>
        <w:autoSpaceDN w:val="0"/>
        <w:adjustRightInd w:val="0"/>
        <w:rPr>
          <w:color w:val="7F7F7F"/>
          <w:sz w:val="22"/>
          <w:szCs w:val="22"/>
          <w:lang w:val="en-GB"/>
        </w:rPr>
      </w:pPr>
      <w:r w:rsidRPr="004E018B">
        <w:rPr>
          <w:sz w:val="22"/>
          <w:szCs w:val="22"/>
          <w:lang w:val="en-GB"/>
        </w:rPr>
        <w:t>Legal name of the legal person shareholder: [___________________________]</w:t>
      </w:r>
    </w:p>
    <w:p w14:paraId="263E59FE" w14:textId="77777777" w:rsidR="00B15BEC" w:rsidRPr="004E018B" w:rsidRDefault="00B15BEC" w:rsidP="00B15BEC">
      <w:pPr>
        <w:autoSpaceDE w:val="0"/>
        <w:autoSpaceDN w:val="0"/>
        <w:adjustRightInd w:val="0"/>
        <w:rPr>
          <w:color w:val="7F7F7F"/>
          <w:sz w:val="22"/>
          <w:szCs w:val="22"/>
          <w:lang w:val="en-GB"/>
        </w:rPr>
      </w:pPr>
    </w:p>
    <w:p w14:paraId="410F2CE8" w14:textId="77777777" w:rsidR="00B15BEC" w:rsidRPr="004E018B" w:rsidRDefault="00B15BEC" w:rsidP="00B15BEC">
      <w:pPr>
        <w:autoSpaceDE w:val="0"/>
        <w:autoSpaceDN w:val="0"/>
        <w:adjustRightInd w:val="0"/>
        <w:rPr>
          <w:sz w:val="22"/>
          <w:szCs w:val="22"/>
          <w:lang w:val="en-GB"/>
        </w:rPr>
      </w:pPr>
      <w:r w:rsidRPr="004E018B">
        <w:rPr>
          <w:sz w:val="22"/>
          <w:szCs w:val="22"/>
          <w:lang w:val="en-GB"/>
        </w:rPr>
        <w:t>First and last name of the legal representative: [_________________________]</w:t>
      </w:r>
      <w:r w:rsidRPr="004E018B">
        <w:rPr>
          <w:sz w:val="22"/>
          <w:szCs w:val="22"/>
          <w:lang w:val="en-GB"/>
        </w:rPr>
        <w:tab/>
      </w:r>
    </w:p>
    <w:p w14:paraId="7E3A8CA1" w14:textId="77777777" w:rsidR="00B15BEC" w:rsidRPr="004E018B" w:rsidRDefault="00B15BEC" w:rsidP="00B15BEC">
      <w:pPr>
        <w:autoSpaceDE w:val="0"/>
        <w:autoSpaceDN w:val="0"/>
        <w:adjustRightInd w:val="0"/>
        <w:jc w:val="both"/>
        <w:rPr>
          <w:sz w:val="22"/>
          <w:szCs w:val="22"/>
          <w:lang w:val="en-GB"/>
        </w:rPr>
      </w:pPr>
      <w:r w:rsidRPr="004E018B">
        <w:rPr>
          <w:color w:val="7F7F7F"/>
          <w:sz w:val="22"/>
          <w:szCs w:val="22"/>
          <w:lang w:val="en-GB"/>
        </w:rPr>
        <w:t>(</w:t>
      </w:r>
      <w:r w:rsidRPr="004E018B">
        <w:rPr>
          <w:color w:val="808080"/>
          <w:sz w:val="22"/>
          <w:szCs w:val="22"/>
          <w:lang w:val="en-GB"/>
        </w:rPr>
        <w:t>ATTENTION! to be filled in with the legal name of the legal person shareholder and with the first and last name of the legal representative, legible, in capital letters</w:t>
      </w:r>
      <w:r w:rsidRPr="004E018B">
        <w:rPr>
          <w:color w:val="7F7F7F"/>
          <w:sz w:val="22"/>
          <w:szCs w:val="22"/>
          <w:lang w:val="en-GB"/>
        </w:rPr>
        <w:t>)</w:t>
      </w:r>
    </w:p>
    <w:p w14:paraId="27320037" w14:textId="77777777" w:rsidR="00B15BEC" w:rsidRPr="004E018B" w:rsidRDefault="00B15BEC" w:rsidP="00B15BEC">
      <w:pPr>
        <w:autoSpaceDE w:val="0"/>
        <w:autoSpaceDN w:val="0"/>
        <w:adjustRightInd w:val="0"/>
        <w:rPr>
          <w:sz w:val="22"/>
          <w:szCs w:val="22"/>
          <w:lang w:val="en-GB"/>
        </w:rPr>
      </w:pPr>
    </w:p>
    <w:p w14:paraId="443EFE0B" w14:textId="77777777" w:rsidR="00B15BEC" w:rsidRPr="004E018B" w:rsidRDefault="00B15BEC" w:rsidP="00B15BEC">
      <w:pPr>
        <w:autoSpaceDE w:val="0"/>
        <w:autoSpaceDN w:val="0"/>
        <w:adjustRightInd w:val="0"/>
        <w:rPr>
          <w:sz w:val="22"/>
          <w:szCs w:val="22"/>
          <w:lang w:val="en-GB"/>
        </w:rPr>
      </w:pPr>
      <w:r w:rsidRPr="004E018B">
        <w:rPr>
          <w:sz w:val="22"/>
          <w:szCs w:val="22"/>
          <w:lang w:val="en-GB"/>
        </w:rPr>
        <w:t xml:space="preserve">Signature: </w:t>
      </w:r>
      <w:r w:rsidRPr="004E018B">
        <w:rPr>
          <w:sz w:val="22"/>
          <w:szCs w:val="22"/>
          <w:lang w:val="en-GB"/>
        </w:rPr>
        <w:tab/>
      </w:r>
      <w:r w:rsidRPr="004E018B">
        <w:rPr>
          <w:sz w:val="22"/>
          <w:szCs w:val="22"/>
          <w:lang w:val="en-GB"/>
        </w:rPr>
        <w:tab/>
      </w:r>
      <w:r w:rsidRPr="004E018B">
        <w:rPr>
          <w:sz w:val="22"/>
          <w:szCs w:val="22"/>
          <w:lang w:val="en-GB"/>
        </w:rPr>
        <w:tab/>
      </w:r>
    </w:p>
    <w:p w14:paraId="24CDAB03" w14:textId="3104005F" w:rsidR="00B15BEC" w:rsidRPr="004E018B" w:rsidRDefault="00B15BEC" w:rsidP="00B15BEC">
      <w:pPr>
        <w:rPr>
          <w:sz w:val="22"/>
          <w:szCs w:val="22"/>
        </w:rPr>
      </w:pPr>
      <w:r w:rsidRPr="004E018B">
        <w:rPr>
          <w:color w:val="808080"/>
          <w:sz w:val="22"/>
          <w:szCs w:val="22"/>
          <w:lang w:val="en-GB"/>
        </w:rPr>
        <w:t>(ATTENTION! to be filled in with the signature of the legal representative of the legal person shareholder and stamped, if the case)</w:t>
      </w:r>
    </w:p>
    <w:sectPr w:rsidR="00B15BEC" w:rsidRPr="004E018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A973" w14:textId="77777777" w:rsidR="003B7E0A" w:rsidRDefault="003B7E0A" w:rsidP="00B6146B">
      <w:r>
        <w:separator/>
      </w:r>
    </w:p>
  </w:endnote>
  <w:endnote w:type="continuationSeparator" w:id="0">
    <w:p w14:paraId="237FFFA1" w14:textId="77777777" w:rsidR="003B7E0A" w:rsidRDefault="003B7E0A"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7C80" w14:textId="77777777" w:rsidR="003B7E0A" w:rsidRDefault="003B7E0A" w:rsidP="00B6146B">
      <w:r>
        <w:separator/>
      </w:r>
    </w:p>
  </w:footnote>
  <w:footnote w:type="continuationSeparator" w:id="0">
    <w:p w14:paraId="18A7BDCD" w14:textId="77777777" w:rsidR="003B7E0A" w:rsidRDefault="003B7E0A"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65122"/>
    <w:rsid w:val="00091EE2"/>
    <w:rsid w:val="000A09FB"/>
    <w:rsid w:val="000D6787"/>
    <w:rsid w:val="000E2FFF"/>
    <w:rsid w:val="000E3822"/>
    <w:rsid w:val="00100154"/>
    <w:rsid w:val="0020101C"/>
    <w:rsid w:val="002046E1"/>
    <w:rsid w:val="002159B3"/>
    <w:rsid w:val="00356067"/>
    <w:rsid w:val="0036004C"/>
    <w:rsid w:val="003B7E0A"/>
    <w:rsid w:val="003D7B9F"/>
    <w:rsid w:val="00463CB0"/>
    <w:rsid w:val="004D7B99"/>
    <w:rsid w:val="004E018B"/>
    <w:rsid w:val="0052262F"/>
    <w:rsid w:val="005C0483"/>
    <w:rsid w:val="005E3999"/>
    <w:rsid w:val="005F3B12"/>
    <w:rsid w:val="006157DD"/>
    <w:rsid w:val="00623420"/>
    <w:rsid w:val="006343FF"/>
    <w:rsid w:val="00687D51"/>
    <w:rsid w:val="006B11A4"/>
    <w:rsid w:val="00715DEC"/>
    <w:rsid w:val="00721C3A"/>
    <w:rsid w:val="007914A8"/>
    <w:rsid w:val="008475BB"/>
    <w:rsid w:val="008B086A"/>
    <w:rsid w:val="009810E7"/>
    <w:rsid w:val="00A15726"/>
    <w:rsid w:val="00AB7212"/>
    <w:rsid w:val="00AD3660"/>
    <w:rsid w:val="00B14DAA"/>
    <w:rsid w:val="00B15BEC"/>
    <w:rsid w:val="00B27907"/>
    <w:rsid w:val="00B6146B"/>
    <w:rsid w:val="00B66C16"/>
    <w:rsid w:val="00B863AF"/>
    <w:rsid w:val="00C105AC"/>
    <w:rsid w:val="00C16F69"/>
    <w:rsid w:val="00CB3406"/>
    <w:rsid w:val="00D42C57"/>
    <w:rsid w:val="00D52545"/>
    <w:rsid w:val="00DB5615"/>
    <w:rsid w:val="00E766E5"/>
    <w:rsid w:val="00F43082"/>
    <w:rsid w:val="00F43182"/>
    <w:rsid w:val="00F80427"/>
    <w:rsid w:val="00F90656"/>
    <w:rsid w:val="00FB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E5DEC-A550-42FD-8F53-E3319041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5026</Words>
  <Characters>28651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dc:title>
  <dc:creator>Cazan, Teodora</dc:creator>
  <cp:lastModifiedBy>Cazan, Teodora</cp:lastModifiedBy>
  <cp:revision>13</cp:revision>
  <dcterms:created xsi:type="dcterms:W3CDTF">2020-11-20T13:54:00Z</dcterms:created>
  <dcterms:modified xsi:type="dcterms:W3CDTF">2020-11-20T15:33:00Z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